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93" w:rsidRDefault="004F2D93" w:rsidP="004F2D9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D3D48" w:rsidRPr="00241625" w:rsidRDefault="004F2D93" w:rsidP="004F2D9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340C91">
        <w:rPr>
          <w:sz w:val="28"/>
          <w:szCs w:val="28"/>
        </w:rPr>
        <w:tab/>
      </w:r>
    </w:p>
    <w:p w:rsidR="00614033" w:rsidRDefault="00614033" w:rsidP="001C02E8">
      <w:pPr>
        <w:widowControl w:val="0"/>
        <w:jc w:val="center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C91B79" w:rsidP="001C02E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заседания постоянной </w:t>
      </w:r>
      <w:r w:rsidR="001C02E8"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4F2D93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  <w:r w:rsidR="00C76592">
              <w:rPr>
                <w:sz w:val="28"/>
                <w:szCs w:val="28"/>
              </w:rPr>
              <w:t>.2022</w:t>
            </w:r>
          </w:p>
          <w:p w:rsidR="001C02E8" w:rsidRPr="0039448C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 w:rsidRPr="0039448C">
              <w:rPr>
                <w:sz w:val="28"/>
                <w:szCs w:val="28"/>
              </w:rPr>
              <w:t>14.15 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4F2D93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каб.111</w:t>
            </w:r>
          </w:p>
          <w:p w:rsidR="001C02E8" w:rsidRPr="00272406" w:rsidRDefault="001C02E8" w:rsidP="00CF28B0">
            <w:pPr>
              <w:widowControl w:val="0"/>
              <w:jc w:val="right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A055F4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14.15– 14.20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 </w:t>
            </w:r>
            <w:r w:rsidR="00C91B79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  <w:r w:rsidR="00A055F4" w:rsidRPr="00FF2A54">
              <w:rPr>
                <w:sz w:val="28"/>
                <w:szCs w:val="28"/>
              </w:rPr>
              <w:t>–</w:t>
            </w:r>
            <w:r w:rsidRPr="00A57547">
              <w:rPr>
                <w:sz w:val="28"/>
                <w:szCs w:val="28"/>
              </w:rPr>
              <w:t>14.</w:t>
            </w:r>
            <w:r w:rsidR="009C419E">
              <w:rPr>
                <w:snapToGrid w:val="0"/>
                <w:sz w:val="28"/>
                <w:szCs w:val="28"/>
              </w:rPr>
              <w:t>30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4F2D93" w:rsidRPr="004F2D93" w:rsidRDefault="004F2D93" w:rsidP="004F2D93">
            <w:pPr>
              <w:spacing w:line="222" w:lineRule="auto"/>
              <w:jc w:val="both"/>
              <w:rPr>
                <w:sz w:val="28"/>
                <w:szCs w:val="28"/>
              </w:rPr>
            </w:pPr>
            <w:r w:rsidRPr="004F2D93">
              <w:rPr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4F2D93">
              <w:rPr>
                <w:snapToGrid w:val="0"/>
                <w:sz w:val="28"/>
                <w:szCs w:val="28"/>
              </w:rPr>
              <w:t xml:space="preserve">от 19 июля 2016 года № 448-НПА "Об утверждении Положения об организации </w:t>
            </w:r>
            <w:proofErr w:type="spellStart"/>
            <w:r w:rsidRPr="004F2D93">
              <w:rPr>
                <w:snapToGrid w:val="0"/>
                <w:sz w:val="28"/>
                <w:szCs w:val="28"/>
              </w:rPr>
              <w:t>электро</w:t>
            </w:r>
            <w:proofErr w:type="spellEnd"/>
            <w:r w:rsidRPr="004F2D93">
              <w:rPr>
                <w:snapToGrid w:val="0"/>
                <w:sz w:val="28"/>
                <w:szCs w:val="28"/>
              </w:rPr>
              <w:t>-, тепл</w:t>
            </w:r>
            <w:proofErr w:type="gramStart"/>
            <w:r w:rsidRPr="004F2D93">
              <w:rPr>
                <w:snapToGrid w:val="0"/>
                <w:sz w:val="28"/>
                <w:szCs w:val="28"/>
              </w:rPr>
              <w:t>о-</w:t>
            </w:r>
            <w:proofErr w:type="gramEnd"/>
            <w:r w:rsidRPr="004F2D93">
              <w:rPr>
                <w:snapToGrid w:val="0"/>
                <w:sz w:val="28"/>
                <w:szCs w:val="28"/>
              </w:rPr>
              <w:t xml:space="preserve">, </w:t>
            </w:r>
            <w:proofErr w:type="spellStart"/>
            <w:r w:rsidRPr="004F2D93">
              <w:rPr>
                <w:snapToGrid w:val="0"/>
                <w:sz w:val="28"/>
                <w:szCs w:val="28"/>
              </w:rPr>
              <w:t>газо</w:t>
            </w:r>
            <w:proofErr w:type="spellEnd"/>
            <w:r w:rsidRPr="004F2D93">
              <w:rPr>
                <w:snapToGrid w:val="0"/>
                <w:sz w:val="28"/>
                <w:szCs w:val="28"/>
              </w:rPr>
              <w:t>-, водоснабжения населения, водоотведения, снабжения населения топливом в границах Уссурийского городского округа"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4F2D93" w:rsidRPr="004F2D93" w:rsidRDefault="004F2D93" w:rsidP="004F2D93">
            <w:pPr>
              <w:spacing w:line="222" w:lineRule="auto"/>
              <w:jc w:val="center"/>
              <w:rPr>
                <w:b/>
                <w:sz w:val="16"/>
                <w:szCs w:val="28"/>
              </w:rPr>
            </w:pPr>
          </w:p>
          <w:p w:rsidR="00A164EC" w:rsidRPr="004F2D93" w:rsidRDefault="00F82809" w:rsidP="004F2D93">
            <w:pPr>
              <w:pStyle w:val="a3"/>
              <w:widowControl w:val="0"/>
              <w:rPr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proofErr w:type="spellStart"/>
            <w:r w:rsidR="004F2D93">
              <w:rPr>
                <w:sz w:val="28"/>
                <w:szCs w:val="28"/>
              </w:rPr>
              <w:t>Литвинцев</w:t>
            </w:r>
            <w:proofErr w:type="spellEnd"/>
            <w:r w:rsidR="004F2D93"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F82809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4F2D93" w:rsidRDefault="004F2D93" w:rsidP="004F2D93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4F2D93" w:rsidRDefault="004F2D93" w:rsidP="004F2D93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81566D" w:rsidRPr="004B47FC" w:rsidRDefault="0081566D" w:rsidP="004F2D93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5D44BB" w:rsidRPr="00A57547" w:rsidTr="00EF447E">
        <w:trPr>
          <w:trHeight w:val="2199"/>
        </w:trPr>
        <w:tc>
          <w:tcPr>
            <w:tcW w:w="1646" w:type="dxa"/>
          </w:tcPr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9C419E">
              <w:rPr>
                <w:sz w:val="28"/>
                <w:szCs w:val="28"/>
              </w:rPr>
              <w:t>30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14.</w:t>
            </w:r>
            <w:r w:rsidR="009C419E">
              <w:rPr>
                <w:sz w:val="28"/>
                <w:szCs w:val="28"/>
              </w:rPr>
              <w:t>45</w:t>
            </w:r>
          </w:p>
          <w:p w:rsidR="005D44BB" w:rsidRDefault="005D44BB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8419" w:type="dxa"/>
            <w:gridSpan w:val="2"/>
          </w:tcPr>
          <w:p w:rsidR="004F2D93" w:rsidRPr="004F2D93" w:rsidRDefault="004F2D93" w:rsidP="004F2D93">
            <w:pPr>
              <w:spacing w:line="222" w:lineRule="auto"/>
              <w:jc w:val="both"/>
              <w:rPr>
                <w:snapToGrid w:val="0"/>
                <w:sz w:val="28"/>
                <w:szCs w:val="28"/>
              </w:rPr>
            </w:pPr>
            <w:r w:rsidRPr="004F2D93">
              <w:rPr>
                <w:snapToGrid w:val="0"/>
                <w:sz w:val="28"/>
                <w:szCs w:val="28"/>
              </w:rPr>
              <w:t>Об установлении средней рыночной стоимости одного квадратного метра общей площади жилого помещения, используемой                                 при формировании специализированного жилищного фонда Приморского края, муниципального специализированного                    жилищного фонда Уссурийского городского округа на 2023 год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A055F4" w:rsidRPr="00FF7DFF" w:rsidRDefault="00A055F4" w:rsidP="00A055F4">
            <w:pPr>
              <w:pStyle w:val="a3"/>
              <w:widowControl w:val="0"/>
              <w:rPr>
                <w:sz w:val="16"/>
                <w:szCs w:val="28"/>
              </w:rPr>
            </w:pPr>
          </w:p>
          <w:p w:rsidR="00A164EC" w:rsidRPr="00614033" w:rsidRDefault="00A164EC" w:rsidP="00614033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sz w:val="28"/>
                <w:szCs w:val="28"/>
              </w:rPr>
              <w:t xml:space="preserve"> </w:t>
            </w:r>
            <w:proofErr w:type="spellStart"/>
            <w:r w:rsidR="00614033" w:rsidRPr="00A164EC">
              <w:rPr>
                <w:sz w:val="28"/>
                <w:szCs w:val="28"/>
              </w:rPr>
              <w:t>Корюкин</w:t>
            </w:r>
            <w:proofErr w:type="spellEnd"/>
            <w:r w:rsidR="00614033" w:rsidRPr="00A164EC">
              <w:rPr>
                <w:sz w:val="28"/>
                <w:szCs w:val="28"/>
              </w:rPr>
              <w:t xml:space="preserve"> Евгений Евгеньевич</w:t>
            </w:r>
            <w:r w:rsidR="00614033" w:rsidRPr="00A164EC">
              <w:rPr>
                <w:bCs/>
                <w:sz w:val="28"/>
                <w:szCs w:val="28"/>
              </w:rPr>
              <w:t>,</w:t>
            </w:r>
            <w:r w:rsidR="00614033" w:rsidRPr="00A164EC">
              <w:rPr>
                <w:sz w:val="28"/>
                <w:szCs w:val="28"/>
              </w:rPr>
              <w:t xml:space="preserve"> заместитель главы администрации Уссурийского городского округа</w:t>
            </w:r>
            <w:r w:rsidR="00614033">
              <w:rPr>
                <w:sz w:val="28"/>
                <w:szCs w:val="28"/>
              </w:rPr>
              <w:t xml:space="preserve"> по жилищной политике, </w:t>
            </w:r>
            <w:r w:rsidR="00614033" w:rsidRPr="00A164EC">
              <w:rPr>
                <w:sz w:val="28"/>
                <w:szCs w:val="28"/>
              </w:rPr>
              <w:t xml:space="preserve">имущественным отношениям. </w:t>
            </w:r>
          </w:p>
          <w:p w:rsidR="00A164EC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A164EC" w:rsidRDefault="00A164EC" w:rsidP="00A164EC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9C419E" w:rsidRDefault="009C419E" w:rsidP="00A164EC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9C419E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A164EC" w:rsidRDefault="00A164EC" w:rsidP="00A164EC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5D44BB" w:rsidRPr="00887168" w:rsidRDefault="005D44BB" w:rsidP="00A164EC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A055F4" w:rsidRPr="00A57547" w:rsidTr="00EF447E">
        <w:trPr>
          <w:trHeight w:val="2199"/>
        </w:trPr>
        <w:tc>
          <w:tcPr>
            <w:tcW w:w="1646" w:type="dxa"/>
          </w:tcPr>
          <w:p w:rsidR="00A055F4" w:rsidRPr="00A57547" w:rsidRDefault="00A055F4" w:rsidP="00A055F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  <w:r w:rsidR="004F2D93">
              <w:rPr>
                <w:sz w:val="28"/>
                <w:szCs w:val="28"/>
              </w:rPr>
              <w:t>4</w:t>
            </w:r>
            <w:r w:rsidR="009C419E"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>–</w:t>
            </w:r>
            <w:r w:rsidRPr="00A57547">
              <w:rPr>
                <w:sz w:val="28"/>
                <w:szCs w:val="28"/>
              </w:rPr>
              <w:t>14.</w:t>
            </w:r>
            <w:r w:rsidR="009C419E">
              <w:rPr>
                <w:sz w:val="28"/>
                <w:szCs w:val="28"/>
              </w:rPr>
              <w:t>55</w:t>
            </w:r>
          </w:p>
          <w:p w:rsidR="00A055F4" w:rsidRPr="00671D3A" w:rsidRDefault="00A055F4" w:rsidP="00A055F4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3</w:t>
            </w:r>
          </w:p>
          <w:p w:rsidR="00A055F4" w:rsidRDefault="00A055F4" w:rsidP="0088716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A055F4" w:rsidRDefault="004F2D93" w:rsidP="004F2D93">
            <w:pPr>
              <w:spacing w:line="222" w:lineRule="auto"/>
              <w:jc w:val="both"/>
              <w:rPr>
                <w:snapToGrid w:val="0"/>
                <w:sz w:val="28"/>
                <w:szCs w:val="28"/>
              </w:rPr>
            </w:pPr>
            <w:r w:rsidRPr="004F2D93">
              <w:rPr>
                <w:snapToGrid w:val="0"/>
                <w:sz w:val="28"/>
                <w:szCs w:val="28"/>
              </w:rPr>
              <w:t>О внесении изменений в решение Думы Уссурийского городского округа от 31 января 2020 года № 167-НПА "Об установлении средней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4F2D93">
              <w:rPr>
                <w:snapToGrid w:val="0"/>
                <w:sz w:val="28"/>
                <w:szCs w:val="28"/>
              </w:rPr>
              <w:t>рыночной стоимости одного квадратного метра общей площади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4F2D93">
              <w:rPr>
                <w:snapToGrid w:val="0"/>
                <w:sz w:val="28"/>
                <w:szCs w:val="28"/>
              </w:rPr>
              <w:t>жилого помещения, используемой при формировании специализированного жилищного фонда Приморского края, муниципального специализированного жилищного фонда                                                Уссурийского городского округа на 2020 год"</w:t>
            </w:r>
            <w:r>
              <w:rPr>
                <w:snapToGrid w:val="0"/>
                <w:sz w:val="28"/>
                <w:szCs w:val="28"/>
              </w:rPr>
              <w:t>.</w:t>
            </w:r>
          </w:p>
          <w:p w:rsidR="004F2D93" w:rsidRPr="004F2D93" w:rsidRDefault="004F2D93" w:rsidP="004F2D93">
            <w:pPr>
              <w:spacing w:line="222" w:lineRule="auto"/>
              <w:jc w:val="both"/>
              <w:rPr>
                <w:snapToGrid w:val="0"/>
                <w:sz w:val="16"/>
                <w:szCs w:val="28"/>
              </w:rPr>
            </w:pPr>
          </w:p>
          <w:p w:rsidR="009C419E" w:rsidRPr="00614033" w:rsidRDefault="009C419E" w:rsidP="009C419E">
            <w:pPr>
              <w:pStyle w:val="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164EC">
              <w:rPr>
                <w:sz w:val="28"/>
                <w:szCs w:val="28"/>
                <w:u w:val="single"/>
              </w:rPr>
              <w:t>Докладывает:</w:t>
            </w:r>
            <w:r w:rsidRPr="00A164EC">
              <w:rPr>
                <w:sz w:val="28"/>
                <w:szCs w:val="28"/>
              </w:rPr>
              <w:t xml:space="preserve"> </w:t>
            </w:r>
            <w:proofErr w:type="spellStart"/>
            <w:r w:rsidRPr="00A164EC">
              <w:rPr>
                <w:sz w:val="28"/>
                <w:szCs w:val="28"/>
              </w:rPr>
              <w:t>Корюкин</w:t>
            </w:r>
            <w:proofErr w:type="spellEnd"/>
            <w:r w:rsidRPr="00A164EC">
              <w:rPr>
                <w:sz w:val="28"/>
                <w:szCs w:val="28"/>
              </w:rPr>
              <w:t xml:space="preserve"> Евгений Евгеньевич</w:t>
            </w:r>
            <w:r w:rsidRPr="00A164EC">
              <w:rPr>
                <w:bCs/>
                <w:sz w:val="28"/>
                <w:szCs w:val="28"/>
              </w:rPr>
              <w:t>,</w:t>
            </w:r>
            <w:r w:rsidRPr="00A164EC">
              <w:rPr>
                <w:sz w:val="28"/>
                <w:szCs w:val="28"/>
              </w:rPr>
              <w:t xml:space="preserve"> заместитель главы администрации Уссурийского городского округа</w:t>
            </w:r>
            <w:r>
              <w:rPr>
                <w:sz w:val="28"/>
                <w:szCs w:val="28"/>
              </w:rPr>
              <w:t xml:space="preserve"> по жилищной политике, </w:t>
            </w:r>
            <w:r w:rsidRPr="00A164EC">
              <w:rPr>
                <w:sz w:val="28"/>
                <w:szCs w:val="28"/>
              </w:rPr>
              <w:t xml:space="preserve">имущественным отношениям. </w:t>
            </w:r>
          </w:p>
          <w:p w:rsidR="009C419E" w:rsidRPr="00FF7DFF" w:rsidRDefault="009C419E" w:rsidP="009C419E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9C419E" w:rsidRDefault="009C419E" w:rsidP="009C419E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9C419E" w:rsidRDefault="009C419E" w:rsidP="009C419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9C419E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9C419E" w:rsidRDefault="009C419E" w:rsidP="009C419E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A055F4" w:rsidRPr="00EF447E" w:rsidRDefault="00A055F4" w:rsidP="00EF447E">
            <w:pPr>
              <w:spacing w:line="234" w:lineRule="auto"/>
              <w:jc w:val="both"/>
              <w:rPr>
                <w:sz w:val="16"/>
                <w:szCs w:val="28"/>
              </w:rPr>
            </w:pP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5B7DA3" w:rsidRDefault="005B7DA3" w:rsidP="00C27C5D">
      <w:pPr>
        <w:rPr>
          <w:sz w:val="28"/>
          <w:szCs w:val="28"/>
        </w:rPr>
      </w:pPr>
    </w:p>
    <w:p w:rsidR="00E77150" w:rsidRDefault="00E77150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>ль  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614033">
      <w:headerReference w:type="default" r:id="rId6"/>
      <w:pgSz w:w="11906" w:h="16838"/>
      <w:pgMar w:top="142" w:right="850" w:bottom="993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79" w:rsidRDefault="00C91B79" w:rsidP="00B64EB1">
      <w:r>
        <w:separator/>
      </w:r>
    </w:p>
  </w:endnote>
  <w:endnote w:type="continuationSeparator" w:id="0">
    <w:p w:rsidR="00C91B79" w:rsidRDefault="00C91B79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79" w:rsidRDefault="00C91B79" w:rsidP="00B64EB1">
      <w:r>
        <w:separator/>
      </w:r>
    </w:p>
  </w:footnote>
  <w:footnote w:type="continuationSeparator" w:id="0">
    <w:p w:rsidR="00C91B79" w:rsidRDefault="00C91B79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91B79" w:rsidRPr="00614033" w:rsidRDefault="00C91B79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406B83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614D"/>
    <w:rsid w:val="000D2F20"/>
    <w:rsid w:val="000F36C6"/>
    <w:rsid w:val="00137F77"/>
    <w:rsid w:val="00176CC8"/>
    <w:rsid w:val="00195DD3"/>
    <w:rsid w:val="001A11D9"/>
    <w:rsid w:val="001B0442"/>
    <w:rsid w:val="001B0595"/>
    <w:rsid w:val="001B628F"/>
    <w:rsid w:val="001C02E8"/>
    <w:rsid w:val="001D512C"/>
    <w:rsid w:val="001D5FC9"/>
    <w:rsid w:val="001E34DD"/>
    <w:rsid w:val="002034F8"/>
    <w:rsid w:val="0021269C"/>
    <w:rsid w:val="002205C8"/>
    <w:rsid w:val="002315C6"/>
    <w:rsid w:val="00232A20"/>
    <w:rsid w:val="00241625"/>
    <w:rsid w:val="0025319A"/>
    <w:rsid w:val="002554D5"/>
    <w:rsid w:val="00272406"/>
    <w:rsid w:val="002D06BE"/>
    <w:rsid w:val="002E1258"/>
    <w:rsid w:val="003065C3"/>
    <w:rsid w:val="00334F3B"/>
    <w:rsid w:val="00340C91"/>
    <w:rsid w:val="00353B08"/>
    <w:rsid w:val="00355B95"/>
    <w:rsid w:val="003B4F3F"/>
    <w:rsid w:val="003D720B"/>
    <w:rsid w:val="003F1048"/>
    <w:rsid w:val="003F6F3D"/>
    <w:rsid w:val="00406B8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2D93"/>
    <w:rsid w:val="004F7C93"/>
    <w:rsid w:val="005077A9"/>
    <w:rsid w:val="0052022F"/>
    <w:rsid w:val="0052117A"/>
    <w:rsid w:val="00524805"/>
    <w:rsid w:val="00526936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614033"/>
    <w:rsid w:val="00632291"/>
    <w:rsid w:val="00647576"/>
    <w:rsid w:val="00671524"/>
    <w:rsid w:val="00673C96"/>
    <w:rsid w:val="006A139B"/>
    <w:rsid w:val="006A47E6"/>
    <w:rsid w:val="006B4544"/>
    <w:rsid w:val="006F7EE8"/>
    <w:rsid w:val="0070105D"/>
    <w:rsid w:val="00701FFA"/>
    <w:rsid w:val="00711EE1"/>
    <w:rsid w:val="0072669E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22D0"/>
    <w:rsid w:val="008F59F8"/>
    <w:rsid w:val="00902B9C"/>
    <w:rsid w:val="009148B1"/>
    <w:rsid w:val="009343C1"/>
    <w:rsid w:val="00964239"/>
    <w:rsid w:val="0097595E"/>
    <w:rsid w:val="009A0CCE"/>
    <w:rsid w:val="009C419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6069D"/>
    <w:rsid w:val="00AC2030"/>
    <w:rsid w:val="00AE351D"/>
    <w:rsid w:val="00AE4012"/>
    <w:rsid w:val="00B03440"/>
    <w:rsid w:val="00B14B77"/>
    <w:rsid w:val="00B270D8"/>
    <w:rsid w:val="00B35BCB"/>
    <w:rsid w:val="00B413F5"/>
    <w:rsid w:val="00B46C72"/>
    <w:rsid w:val="00B64EB1"/>
    <w:rsid w:val="00B7140C"/>
    <w:rsid w:val="00BE0B1A"/>
    <w:rsid w:val="00C27599"/>
    <w:rsid w:val="00C27C5D"/>
    <w:rsid w:val="00C76592"/>
    <w:rsid w:val="00C91B79"/>
    <w:rsid w:val="00CB5AD8"/>
    <w:rsid w:val="00CC797E"/>
    <w:rsid w:val="00CD60CE"/>
    <w:rsid w:val="00CF28B0"/>
    <w:rsid w:val="00D11C0D"/>
    <w:rsid w:val="00D30B80"/>
    <w:rsid w:val="00D54B15"/>
    <w:rsid w:val="00D6423C"/>
    <w:rsid w:val="00D753A2"/>
    <w:rsid w:val="00DA4C2D"/>
    <w:rsid w:val="00DA764E"/>
    <w:rsid w:val="00DE1AC4"/>
    <w:rsid w:val="00DF0669"/>
    <w:rsid w:val="00DF1C26"/>
    <w:rsid w:val="00E04E31"/>
    <w:rsid w:val="00E12FE2"/>
    <w:rsid w:val="00E158E2"/>
    <w:rsid w:val="00E30F1D"/>
    <w:rsid w:val="00E31564"/>
    <w:rsid w:val="00E35FE9"/>
    <w:rsid w:val="00E62799"/>
    <w:rsid w:val="00E77150"/>
    <w:rsid w:val="00E90086"/>
    <w:rsid w:val="00E913C9"/>
    <w:rsid w:val="00E91D47"/>
    <w:rsid w:val="00EB4428"/>
    <w:rsid w:val="00EB7CE7"/>
    <w:rsid w:val="00EF447E"/>
    <w:rsid w:val="00F33C4F"/>
    <w:rsid w:val="00F82809"/>
    <w:rsid w:val="00F87D5F"/>
    <w:rsid w:val="00F9474C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50</cp:revision>
  <cp:lastPrinted>2022-11-18T04:46:00Z</cp:lastPrinted>
  <dcterms:created xsi:type="dcterms:W3CDTF">2021-06-07T23:41:00Z</dcterms:created>
  <dcterms:modified xsi:type="dcterms:W3CDTF">2022-11-18T05:32:00Z</dcterms:modified>
</cp:coreProperties>
</file>