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35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1276"/>
        <w:gridCol w:w="851"/>
        <w:gridCol w:w="1417"/>
        <w:gridCol w:w="708"/>
        <w:gridCol w:w="1843"/>
        <w:gridCol w:w="1843"/>
        <w:gridCol w:w="1895"/>
      </w:tblGrid>
      <w:tr w:rsidR="00DC3AFF">
        <w:tc>
          <w:tcPr>
            <w:tcW w:w="9354" w:type="dxa"/>
            <w:gridSpan w:val="5"/>
            <w:vAlign w:val="center"/>
          </w:tcPr>
          <w:p w:rsidR="00DC3AFF" w:rsidRDefault="00DC3AFF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81" w:type="dxa"/>
            <w:gridSpan w:val="3"/>
          </w:tcPr>
          <w:p w:rsidR="00DC3AFF" w:rsidRDefault="00B2616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6161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от 24 декабря 2024 года № 124-НПА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B26161" w:rsidRDefault="00B2616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DC3AFF" w:rsidRDefault="00B2616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2023 года № 987-НПА</w:t>
            </w:r>
          </w:p>
          <w:p w:rsidR="00DC3AFF" w:rsidRDefault="00DC3AFF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3AFF">
        <w:tc>
          <w:tcPr>
            <w:tcW w:w="14935" w:type="dxa"/>
            <w:gridSpan w:val="8"/>
            <w:tcBorders>
              <w:bottom w:val="single" w:sz="4" w:space="0" w:color="000000"/>
            </w:tcBorders>
            <w:vAlign w:val="center"/>
          </w:tcPr>
          <w:p w:rsidR="00DC3AFF" w:rsidRDefault="00DC3AF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Распределение в ведомственной структуре расходов бюджета Уссурийского городского округа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 на 2024 год и плановый период 2025 и 2026 годов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DC3AFF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распоряди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 бюджет-ных средств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под-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расхо-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DC3AFF" w:rsidRDefault="00B2616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tbl>
      <w:tblPr>
        <w:tblStyle w:val="aff4"/>
        <w:tblW w:w="0" w:type="auto"/>
        <w:tblInd w:w="150" w:type="dxa"/>
        <w:tblLayout w:type="fixed"/>
        <w:tblLook w:val="04A0" w:firstRow="1" w:lastRow="0" w:firstColumn="1" w:lastColumn="0" w:noHBand="0" w:noVBand="1"/>
      </w:tblPr>
      <w:tblGrid>
        <w:gridCol w:w="5102"/>
        <w:gridCol w:w="1276"/>
        <w:gridCol w:w="425"/>
        <w:gridCol w:w="425"/>
        <w:gridCol w:w="1417"/>
        <w:gridCol w:w="709"/>
        <w:gridCol w:w="1843"/>
        <w:gridCol w:w="1843"/>
        <w:gridCol w:w="1843"/>
      </w:tblGrid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АДМИНИСТРАЦИЯ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5 172 624 421,68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5 028 576 302,93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3 497 203 966,37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706 736 402,82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430 826 416,24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485 552 534,70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8 937 064,62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8 937 064,62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8 937 064,62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8 555 842,46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8 555 842,46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381 222,16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381 222,16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175 320 817,84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51 938 781,81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175 320 817,84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51 938 781,81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175 320 817,84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51 938 781,81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172 941 648,38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51 938 781,81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172 760 906,42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51 715 011,81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106 685 818,18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223 770,00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232 720,00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169 741,96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2 379 169,46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2 379 169,46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юрисдикции 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выборов и референдумов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28 494 519,24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28 494 519,24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28 494 519,24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28 494 519,24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28 494 519,24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468 177 044,12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373 881 194,61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371 554 053,51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9 375 865,27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9 375 865,27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9 375 865,27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9 375 865,27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Антикоррупционное обучение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противодействию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нетерпимого отношения к коррупционным проявлениям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об антикоррупционной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информационного общества в Уссурийском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городском округе"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 " на 2024 - 2030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 обеспечение эксплуатации информационно-коммуникационной инфраструктуры администрации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20 708 890,00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11 389 497,55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11 389 497,55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9 084 632,45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9 084 632,45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муниципальной службы в администрации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Уссурийского городского округа"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1 944 415,00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мер, способствующих повышению результативности и эффективности муниципальной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комплектованию вакантных должностей муниципальной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работы, направленной на минимизацию случаев заболевания муниципальных служащих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433 187 873,85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347 373 604,61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345 046 463,51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433 187 873,85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347 373 604,61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345 046 463,51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71 113 064,98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54 123 494,97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56 288 709,03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71 068 651,54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53 469 474,97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55 608 509,03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39 455,00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555 830,00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578 080,00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4 958,44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98 190,00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102 120,00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5 057 470,00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106 614,00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56 614,00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3 198 323,00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3 198 323,00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по регистрации актов гражданского состояния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586 897,53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586 897,53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Расходы, связанные с исполнением постановлений (протоколов)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органами местного самоуправления отдельных государственных полномочий по созданию и обеспечению деятельности комиссии по делам несовершеннолетних и защите их прав,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550 231,58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550 231,58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524 611,23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524 611,23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946 631,28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946 631,28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8 833 274,00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9 499 335,00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9 814 214,00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8 451 463,32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8 799 335,00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9 114 214,00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381 810,68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158 863 423,92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104 684 518,24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53 287 405,68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12 240 385,41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10 057 605,41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2 175 868,00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2 489 938,00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2 492 838,00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6 912,00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139 676 611,84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132 704 501,74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6 646 230,00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325 880,10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недвижимого имущества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10 840 459,06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10 840 459,06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3 994 298,80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4 075 808,00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4 238 840,00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3 914 798,80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3 996 308,00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4 159 340,00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2 175 994,20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2 175 994,20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2 416 067,00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2 410 522,99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5 544,01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5 650 034,02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3 550 399,48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2 099 634,54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76 513 184,21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Мобилизационная подготовка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76 262 684,21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76 262 684,21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76 262 684,21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76 262 684,21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76 262 684,21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150 936 934,13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41 363 586,00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38 610 180,00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150 104 834,13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40 860 686,00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замене, ремонту и поддержанию эксплуатационных свойств пожарных гидрантов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147 604 834,13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40 860 686,00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147 604 834,13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40 860 686,00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100 539 752,93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100 539 752,93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46 711 209,21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38 522 159,98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8 075 934,23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892 900,00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892 900,00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информационно-пропагандистской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462 800,00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462 800,00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462 800,00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1 029 240 646,06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2 102 598 725,38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1 656 628 124,93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27 889 807,63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27 889 807,63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27 889 807,63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146 467 715,04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1 608 438 397,75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145 467 715,04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1 608 438 397,75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гидротехнических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3 232 240,00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142 235 475,04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1 603 947 807,75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1 454 725 690,22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ремонту гидротехнических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по объекту "Сооружение противопаводковое водохранилище на р. Казачка"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11 545 824,44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11 545 824,44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строительство объекта "Дамба "Солдатское озеро" в г. Уссурийске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строительно-монтажных работ по объекту: "Гидротехническое сооружение "Инженерная защита от затопления города Уссурийска паводковыми водами рек Раковка и Комаровка"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119 162 821,45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119 162 821,45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объектов,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 (Выполнение строительно- монтажных работ по реконструкции объекта "Инженерная защита от затопления города Уссурийска паводковыми водами рек Раковка и Комаровка")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70 853 232,86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153 384 573,51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70 849 845,78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движения общественного пассажирского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63 712 072,98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63 712 072,98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63 712 072,98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770 223 033,34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300 580 946,49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162 003 650,00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528 037 077,70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504 758 756,07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1 881 550,93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1 881 550,93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321 171 561,05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321 171 561,05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автомобильных дорог общего пользования местного значения и искусственных сооружений на них, включая съезды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и содержание внутриквартальных и межквартальных проездов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«Дренажная система» ул.Воровского» в рамках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по ул.Новоселова (с учетом проектирования, государственной экспертизы проектной документации 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пользования местного значения с устройством автомобильных парковок (проезд от ул. Р</w:t>
            </w:r>
            <w:r>
              <w:rPr>
                <w:rFonts w:ascii="Times New Roman" w:hAnsi="Times New Roman"/>
                <w:color w:val="000000"/>
                <w:sz w:val="24"/>
              </w:rPr>
              <w:t>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25 843 748,65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25 843 748,65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пассажирских перевозок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и ремонт автобусных остановочных пунктов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работы системы ливневой канализации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системы ливневой канализации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241 901 505,64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Подъездные автомобильные дороги, проезды в микрорайоне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235 752 505,98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с. Воздвиженка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границах улицы Резервная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границах улицы Резервная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Корсаковка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Красный Яр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Борисовка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Новоникольск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улицы 8 Марта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423 967,00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423 967,00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423 967,00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</w:t>
            </w:r>
            <w:r>
              <w:rPr>
                <w:rFonts w:ascii="Times New Roman" w:hAnsi="Times New Roman"/>
                <w:color w:val="000000"/>
                <w:sz w:val="24"/>
              </w:rPr>
              <w:t>тационный центр для лиц с умственной отсталостью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462 366,66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подъездными путями к участкам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462 366,66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462 366,66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608 333,00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2402441310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608 333,00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2402441310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608 333,00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284 450,00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284 450,00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284 450,00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284 450,00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Связь и информатика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7 806 857,19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12 390 000,00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7 600 000,00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5 370 792,39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осуществлению полномочий в области градостроительной деятельности на территории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2 007 428,89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6 110 751,80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1 174 513,00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1 196 400,00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1 174 513,00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1 196 400,00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сноса самовольной постройки или ее приведение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4 914 351,80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4 914 351,80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местоположения границ населенных пунктов и (или) территориальных зон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урегулированию земельных отношений на территории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3 363 363,50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4 679 248,20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3 160 000,00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 на территории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1 763 200,20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1 763 200,20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2 138 480,00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2 138 480,00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туризма на территории Уссурийского городского округа" на 2023-2026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системы информационного обеспечения туризма и туристической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2 011 131,00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911 131,00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</w:t>
            </w:r>
            <w:r>
              <w:rPr>
                <w:rFonts w:ascii="Times New Roman" w:hAnsi="Times New Roman"/>
                <w:color w:val="000000"/>
                <w:sz w:val="24"/>
              </w:rPr>
              <w:t>тение оборудования, заключенным на срок не менее одного года и не более пяти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111 131,00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111 131,00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</w:t>
            </w:r>
            <w:r>
              <w:rPr>
                <w:rFonts w:ascii="Times New Roman" w:hAnsi="Times New Roman"/>
                <w:color w:val="000000"/>
                <w:sz w:val="24"/>
              </w:rPr>
              <w:t>а товаров (работ, услуг)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424 933,80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424 933,80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424 933,80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424 933,80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1 620 408 425,07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797 766 294,78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507 932 165,65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542 769 453,73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473 726 162,78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53 601 136,80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</w:t>
            </w:r>
            <w:r>
              <w:rPr>
                <w:rFonts w:ascii="Times New Roman" w:hAnsi="Times New Roman"/>
                <w:color w:val="000000"/>
                <w:sz w:val="24"/>
              </w:rPr>
              <w:t>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44 165 536,00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44 165 536,00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расселения граждан из многоквартирных домов, признанных аварийными и подлежащими сносу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</w:t>
            </w:r>
            <w:r>
              <w:rPr>
                <w:rFonts w:ascii="Times New Roman" w:hAnsi="Times New Roman"/>
                <w:color w:val="000000"/>
                <w:sz w:val="24"/>
              </w:rPr>
              <w:t>и и 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сноса аварийных домов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10 399 710,00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9 519 710,00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9 519 710,00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317 599 832,38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316 691 277,87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316 691 277,87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</w:t>
            </w:r>
            <w:r>
              <w:rPr>
                <w:rFonts w:ascii="Times New Roman" w:hAnsi="Times New Roman"/>
                <w:color w:val="000000"/>
                <w:sz w:val="24"/>
              </w:rPr>
              <w:t>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</w:t>
            </w:r>
            <w:r>
              <w:rPr>
                <w:rFonts w:ascii="Times New Roman" w:hAnsi="Times New Roman"/>
                <w:color w:val="000000"/>
                <w:sz w:val="24"/>
              </w:rPr>
              <w:t>униципальных жилых помещений и содержанием свободного муниципального жилищного фонда, на 2018-2025 годы"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49 689 355,37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1 554 259,34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1 554 259,34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1 554 259,34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13 247 768,48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13 247 768,48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13 247 768,48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19 716 999,50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19 716 999,50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19 716 999,50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 в части платы за наем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поступление в бюджет Уссурийского округа платы за наем муниципальных жилых помещений.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работ, связанных с содержанием свободного муниципального жилищного фонда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Оплата управляющим организациям за содержание свободных муниципальных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управления многоквартирными домами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8 975 328,05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8 975 328,05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8 975 328,05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19 353 935,58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19 353 935,58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19 347 935,58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5 747 712,57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9 341 960,42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4 044 529,70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213 732,89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252 410 392,21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319 731 905,64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232 323 911,66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312 425 458,02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ул. Андрея Кушнира, ул. Ладыгина, ул. Заречная до Владивостокское шоссе, 24"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1 211 401,33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«Комплекс биологической очистки (доочистки) и обеззаражив</w:t>
            </w:r>
            <w:r>
              <w:rPr>
                <w:rFonts w:ascii="Times New Roman" w:hAnsi="Times New Roman"/>
                <w:color w:val="000000"/>
                <w:sz w:val="24"/>
              </w:rPr>
              <w:t>ания сточных вод, производительностью 300 куб. м/сут. на очистных сооружениях с. Раковка»)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 «Комплекс биологической очистки (доочистки) и обеззараживания сточных вод, производительностью 150 куб. м/сут. на очистных сооружениях с. Пуциловка»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150 </w:t>
            </w:r>
            <w:r>
              <w:rPr>
                <w:rFonts w:ascii="Times New Roman" w:hAnsi="Times New Roman"/>
                <w:color w:val="000000"/>
                <w:sz w:val="24"/>
              </w:rPr>
              <w:t>м3/сут. на очистных сооружениях с. Пуциловка 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Заречное»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300 </w:t>
            </w:r>
            <w:r>
              <w:rPr>
                <w:rFonts w:ascii="Times New Roman" w:hAnsi="Times New Roman"/>
                <w:color w:val="000000"/>
                <w:sz w:val="24"/>
              </w:rPr>
              <w:t>м3/сут. на очистных сооружениях с. Заречное 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округе" на 2023 и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16 444 048,75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313 461,82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313 461,82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313 461,82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Строительства (реконструкции) котельных, газораспределительных и тепловых сетей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Схема теплоснабжения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сетей теплоснабжения для переключения нагрузок котельных № 20 и № 46 на газовую котельную по ул. Раковская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 № 20 и № 46 на газовую котельную по ул. Раковская)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4 499 996,00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4 499 996,00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4 499 996,00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4 499 996,00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551 291 198,40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263 980 465,37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270 314 967,28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182 278 017,64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84 771 929,49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91 083 654,40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63 646 315,15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17 505 727,57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17 505 727,57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3 610 916,95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3 610 916,95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Предотвращение и устранение загрязнений водных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территорий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116 631 702,49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38 871 929,49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45 183 654,40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59 055,99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59 055,99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24 358 765,98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24 358 765,98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2 750 421,92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2 750 421,92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55 111 031,39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55 111 031,39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связанные с обустройством территории для размещения диких и домашних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28 859 905,21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24 764 496,43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4 000 408,78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27 097 691,95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содержание кладбищ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27 097 691,95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внутриквартальных дорог с асфальтовым покрытием на городском кладбище по ул. Русская, 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Инвентаризация общественных кладбищ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1 524 358,62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1 524 358,62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 " на 2018-2025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обслуживание и ремонт сетей уличного освещения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246 935 944,48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5 235 291,66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5 888 838,58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5 235 291,66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5 888 838,58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5 235 291,66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5 888 838,58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136 302 047,30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136 302 047,30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136 302 047,30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19 516 256,25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(Благоустройство дворовой территории ул. Строительная, 5 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(Мы вместе!)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(Спорт в каждый двор)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железнодорожной площадки "Спорт и отдых 2")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(Быстрее. Выше. Сильнее)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"Испытание силы"))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"Теремок")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(Веселый гном)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(Благоустройство "Асфальтирование участка по ул. Владивостокское шоссе, д. 67")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998 218,87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(Ремонт дворовой территории по ул. Мостостроительная, 4)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998 218,87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998 218,87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(Дорожка жизни)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994 798,35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(Строительство спортивной площадки "Здоровье")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994 798,35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994 798,35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873 835,29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873 835,29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873 835,29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6 780 310,82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4 694 804,82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4 694 804,82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273 937 380,73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179 053 923,77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273 937 380,73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179 053 923,77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273 937 380,73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179 053 923,77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132 435 179,40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58 667 632,92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115 230 879,52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132 426 247,41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58 202 021,56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114 746 613,33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465 611,36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484 266,19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8 931,99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237 498,00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237 498,00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239 449,52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239 449,52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140 432 470,91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108 939 582,90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7 377 924,01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1 061 964,24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1 104 442,81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24 114 964,00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11 354 471,32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11 311 992,75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592 109,00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592 109,00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1 052 309 236,55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1 291 552 563,18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489 023 436,29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837 238 890,49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577 769 390,69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837 238 890,49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577 769 390,69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дошкольного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2 605 630,41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2 605 630,41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2 605 630,41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577 769 390,69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3 971 733,34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3 971 733,34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объекту "Реконструкция здания детского сада по ул.Промышленной, 5д, в г.Уссурийске"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573 797 657,35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573 797 657,35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"Реконструкция здания детского сада по ул.Промышленной, 5д, в г.Уссурийске"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169 065 975,04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710 783 172,49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169 065 975,04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710 783 172,49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общего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84 985 988,30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160 496 857,80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3 856 526,16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1 912 034,36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3 856 526,16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1 912 034,36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модернизации школьных систем образования капитальный ремонт учебного корпуса здания МБОУ "СОШ № 22",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70 427 832,97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70 427 832,97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культур</w:t>
            </w:r>
            <w:r>
              <w:rPr>
                <w:rFonts w:ascii="Times New Roman" w:hAnsi="Times New Roman"/>
                <w:color w:val="000000"/>
                <w:sz w:val="24"/>
              </w:rPr>
              <w:t>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15 928 532,14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88 156 990,47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15 928 532,14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88 156 990,47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14 294 096,09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480 510 101,46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870 306,28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870 306,28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</w:t>
            </w:r>
            <w:r>
              <w:rPr>
                <w:rFonts w:ascii="Times New Roman" w:hAnsi="Times New Roman"/>
                <w:color w:val="000000"/>
                <w:sz w:val="24"/>
              </w:rPr>
              <w:t>круга.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13 423 789,81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480 079 820,13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13 423 789,81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480 079 820,13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</w:t>
            </w:r>
            <w:r>
              <w:rPr>
                <w:rFonts w:ascii="Times New Roman" w:hAnsi="Times New Roman"/>
                <w:color w:val="000000"/>
                <w:sz w:val="24"/>
              </w:rPr>
              <w:t>круга)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7 398 949,47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903 432,00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Антикоррупционное обучение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310 807,00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310 807,00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184 307,00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184 307,00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2 944 390,00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2 944 390,00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с молодежью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1 969 290,00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230 290,00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177 790,00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формированию духовно - нравственных ценностей и патриотическому воспитанию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для интеллектуального и творческого развития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содействию трудовой занятости и развитию волонтерского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34 757 599,55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34 757 599,55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34 757 599,55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894 841,10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894 841,10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</w:t>
            </w:r>
            <w:r>
              <w:rPr>
                <w:rFonts w:ascii="Times New Roman" w:hAnsi="Times New Roman"/>
                <w:color w:val="000000"/>
                <w:sz w:val="24"/>
              </w:rPr>
              <w:t>уктуры организаций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17 591 280,79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17 591 280,79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14 397 713,77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14 397 713,77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14 397 713,77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213 175 085,92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123 193 400,50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106 413 304,87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134 874 362,96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67 752 000,00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7 046 175,41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7 046 175,41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7 046 175,41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7 046 175,41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127 828 187,55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67 752 000,00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127 828 187,55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67 752 000,00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80 478 179,55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80 478 179,55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14 526 563,94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2 821 563,94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2 781 563,94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299 375 073,17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238 711 775,96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212 793 719,93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299 375 073,17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238 711 775,96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212 793 719,93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299 225 073,17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238 711 775,96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212 793 719,93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7 141 630,00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7 141 630,00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7 141 630,00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16 594 980,15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5 754 309,96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16 757 559,81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4 916 221,24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4 916 221,24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149 422,33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149 422,33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</w:t>
            </w:r>
            <w:r>
              <w:rPr>
                <w:rFonts w:ascii="Times New Roman" w:hAnsi="Times New Roman"/>
                <w:color w:val="000000"/>
                <w:sz w:val="24"/>
              </w:rPr>
              <w:t>ованиях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1 529 094,23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1 529 094,23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218 877 991,41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218 877 991,41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218 877 991,41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56 610 471,61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2 137 748,42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22 646 189,54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2 991 117,08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2 991 117,08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36 055 625,09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36 055 625,09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494 817,07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494 817,07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20 250 000,54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15 250 000,54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2 680 412,37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2 680 412,37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2 313 040,89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2 313 040,89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2 313 040,89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2 313 040,89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2 313 040,89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2 313 040,89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ДУМА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48 052 798,98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48 052 798,98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46 542 576,98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46 542 576,98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46 542 576,98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38 062 285,15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28 767 546,45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28 767 546,45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36 219 715,15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26 312 636,45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26 312 636,45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1 842 570,00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2 454 910,00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2 454 910,00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2 962 031,80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2 962 031,80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5 518 260,03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5 518 260,03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ОБРАЗОВАНИЯ И МОЛОДЕЖНОЙ ПОЛИТИКИ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4 392 688 814,47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4 134 119 296,78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4 395 750 435,08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4 257 695 512,22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4 010 088 327,78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4 313 822 649,08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1 460 100 479,96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1 318 073 297,10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1 480 072 088,50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1 457 799 400,59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1 313 073 297,10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1 478 072 088,50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дошкольного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1 453 009 183,69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1 311 760 359,10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1 467 054 393,50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4 168 101,00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4 168 101,00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11 887 226,14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11 687 226,14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540 333 773,75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402 438 132,10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506 641 057,00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518 133 360,03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380 946 433,10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485 142 384,00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22 200 413,72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21 491 699,00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21 498 673,00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849 259 892,00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900 928 854,00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953 418 256,00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817 385 215,00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865 992 554,00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916 515 706,00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31 874 677,00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34 936 300,00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36 902 550,00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47 240 190,80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47 240 190,80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4 768 584,40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1 312 938,00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11 017 695,00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3 781 842,50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1 312 938,00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795 695,00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3 745 594,50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45 695,00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986 741,90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10 222 000,00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986 741,90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10 222 000,00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2 532 932 772,21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2 501 825 684,68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2 615 113 171,58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2 531 038 059,48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2 501 825 684,68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2 612 113 171,58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общего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2 295 033 621,39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2 276 080 658,60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2 386 581 137,50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4 298 450,00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75 030,71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64 030,71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7 692 328,68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4 483 087,86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3 209 240,82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созданию спортивной площадки "Скажи" Да " спорту!" (МАОУ СОШ № 25),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выносу и технологическому присоединению сетей к модульному спортивному залу МБОУ "СОШ №6 г. Уссурийска"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2 729 796,82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2 729 796,82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432 152,88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345 144,23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87 008,65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</w:t>
            </w:r>
            <w:r>
              <w:rPr>
                <w:rFonts w:ascii="Times New Roman" w:hAnsi="Times New Roman"/>
                <w:color w:val="000000"/>
                <w:sz w:val="24"/>
              </w:rPr>
              <w:t>края,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1 288 980,00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1 249 920,00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119 538 900,00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113 694 136,00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5 844 764,00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386 084 378,90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336 478 376,00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336 268 684,00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356 734 903,19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310 798 282,00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310 628 856,00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29 349 475,71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25 680 094,00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25 639 828,00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поорганизации предоставления дошкольного образованияпо 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>
              <w:rPr>
                <w:rFonts w:ascii="Times New Roman" w:hAnsi="Times New Roman"/>
                <w:color w:val="000000"/>
                <w:sz w:val="24"/>
              </w:rPr>
              <w:t>138 607,25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34 138 607,25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1 675 100 264,00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1 790 703 510,00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1 897 814 831,00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1 582 601 920,50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1 699 995 866,00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1 802 427 487,00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92 498 343,50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90 707 644,00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95 387 344,00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"Скажи "Да" спорту!".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"Школьный сквер МБОУ СОШ № 32".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"Асфальтирование территории МБОУ СОШ № 6".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"Создание спортивной площадки "5 шагов к успеху".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двора МБОУ СОШ № 130"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3 962 410,79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</w:t>
            </w:r>
            <w:r>
              <w:rPr>
                <w:rFonts w:ascii="Times New Roman" w:hAnsi="Times New Roman"/>
                <w:color w:val="000000"/>
                <w:sz w:val="24"/>
              </w:rPr>
              <w:t>а № 1" Уссурийского городского округа.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3 962 410,79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3 962 410,79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4 728 065,20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2 036 940,00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6 767 300,00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3 898 367,90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1 938 440,00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940 630,00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3 870 899,90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1 897 600,00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898 150,00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27 468,00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42 480,00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733 953,30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5 728 170,00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733 953,30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5 728 170,00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95 744,00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95 744,00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241 644,00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241 644,00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241 644,00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215 648 548,50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207 565 900,00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207 720 450,00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11 311 515,00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6 502 500,00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5 582 100,00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6 170 150,00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773 015,00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317 900,00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332 350,00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49 652 333,50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47 333 958,50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2 318 375,00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154 684 700,00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153 415 650,00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144 881 555,00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143 612 505,00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10 717 784,00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9 392 469,92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10 238 184,08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705 985,60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155 347 421,82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138 351 752,00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159 748 508,00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155 047 421,82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138 351 752,00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159 748 508,00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154 761 693,07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138 046 042,00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159 364 628,00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1 055 149,98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1 055 149,98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1 016 945,73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1 016 945,73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</w:t>
            </w:r>
            <w:r>
              <w:rPr>
                <w:rFonts w:ascii="Times New Roman" w:hAnsi="Times New Roman"/>
                <w:color w:val="000000"/>
                <w:sz w:val="24"/>
              </w:rPr>
              <w:t>ользованием социального сертификата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34 877 180,27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38 336 000,00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34 320 881,15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34 742 000,00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556 299,12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3 594 000,00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деятельностиреализация дополнительных общеразвивающих программ для детейв рамках муниципального социального заказа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115 687 417,09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115 687 417,09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60 728,75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83 880,00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59 728,75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82 380,00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59 728,75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82 380,00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4 941 588,39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4 941 588,39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4 941 588,39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4 941 588,39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4 740 818,53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3 379 284,00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5 718 000,00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200 769,86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160 716,00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282 000,00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104 373 249,84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48 297 594,00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52 888 881,00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104 373 249,84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48 297 594,00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52 888 881,00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8 734 624,00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3 575 000,00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1 459 624,00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1 459 624,00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52 666 184,92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10 022 644,00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12 587 091,00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МАУ ДОЛ "Надежда"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1 034 218,80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1 034 218,80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5 210 294,58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5 210 294,58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11 581 000,57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11 581 000,57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23 155 110,97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21 685 727,47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1 469 383,50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10 747 288,00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10 747 288,00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42 928 169,92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36 653 910,00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36 678 910,00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26 417 191,29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25 747 619,69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669 571,60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16 255 978,63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15 642 875,13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613 103,50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94 826 876,34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102 038 477,00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39 894 685,91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21 792 492,00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21 812 174,00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39 194 551,67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39 194 551,67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39 194 551,67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39 194 551,67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39 194 551,67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культуры администрации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702 173 308,02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579 132 331,93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556 058 317,33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22 745 938,00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22 745 938,00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об антикоррупционной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16 847 000,00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16 847 000,00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1 878 869,00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1 878 869,00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туризма на территории Уссурийского городского округа" на 2023-2026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402 700,00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системы информационного обеспечения туризма и туристической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887 300,00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направленные на развитие системы туристической навигации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дорожных знаков навигации к объектам туристической инфраструктуры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освещению деятельности органов местного самоуправления в средствах массовой информации в сфере оказания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108 875 756,36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98 372 264,45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108 875 756,36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98 372 264,45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108 875 756,36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98 372 264,45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107 983 639,36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96 030 424,45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87 678 961,22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106 719 539,36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106 719 539,36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846 150,00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639 600,00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639 600,00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566 890 703,00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458 550 067,48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451 665 516,11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546 295 450,62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442 005 086,91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435 120 536,54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542 714 342,72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440 376 986,91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433 882 436,54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481 507 858,40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420 778 527,39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393 245 225,47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633 804,17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633 804,17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63 581 705,78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13 231 956,46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24 725 229,02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21 906 477,00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41 675 228,78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9 191 956,46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20 685 229,02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92 304 763,71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92 304 763,71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18 704 809,77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18 704 809,77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147 666 558,25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144 391 179,38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130 369 437,37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108 760 551,69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107 953 654,17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97 101 015,34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38 906 006,56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36 437 525,21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33 268 422,03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60 260 045,10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58 503 306,92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50 777 137,61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12 218 927,38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12 128 274,83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10 910 846,55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48 041 117,72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46 375 032,09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39 866 291,06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859 350,57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859 350,57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11 344 955,40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3 618 913,00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7 860 902,97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3 725 275,00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1 590 908,00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5 838 094,00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1 846 490,00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1 590 908,00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5 838 094,00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1 878 785,00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</w:t>
            </w:r>
            <w:r>
              <w:rPr>
                <w:rFonts w:ascii="Times New Roman" w:hAnsi="Times New Roman"/>
                <w:color w:val="000000"/>
                <w:sz w:val="24"/>
              </w:rPr>
              <w:t>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3 497 528,50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4 530 546,52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3 375 758,10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1 416 720,00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2 464 026,00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1 263 195,16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1 201 720,00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964 026,00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1 263 195,16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2 080 808,50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2 080 808,50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22 639 846,49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25 114 550,00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18 589 466,49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10 951 079,72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7 638 386,77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«Благоустройство территории нашего Клуба (с.Улитовка)» в рамках инициативного проекта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"Хотим летать и танцевать".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6 163 242,02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6 163 242,02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6 163 242,02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16 493 905,57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модельных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8 488 957,12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8 488 957,12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1 596 900,00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1 628 100,00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1 238 100,00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1 570 900,00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1 570 900,00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1 375 900,00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1 924 207,90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20 595 252,38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20 453 522,46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20 453 522,46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20 453 522,46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20 316 983,46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132 984,31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134 257,23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134 528,15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3 554,69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3 282,77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3 010,85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141 729,92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141 729,92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141 729,92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141 729,92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ПО ОПЕКЕ И ПОПЕЧИТЕЛЬСТВУ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85 496 225,94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98 362 182,91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102 331 861,91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20 678 977,44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20 678 977,44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20 678 977,44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20 678 977,44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органов опеки и попечительства в отношении несовершеннолетних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1 307 352,44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1 307 352,44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19 371 625,00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18 650 317,76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19 106 531,00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19 870 793,00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718 057,67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446 990,00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417 589,00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3 249,57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64 817 248,50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64 817 248,50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64 817 248,50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64 817 248,50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64 817 248,50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344 496,98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857 334,78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55 031 378,14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67 076 327,13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69 975 994,40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9 441 373,38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11 175 000,00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ИМУЩЕСТВЕННЫХ ОТНОШЕНИЙ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38 810 465,28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38 701 965,28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38 701 965,28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38 507 413,93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6 585 068,00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3 119 287,71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1 387 488,00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1 387 488,00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3 111 520,00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2 254 287,71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3 111 520,00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2 254 287,71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рыночной стоимости имущества муниципальной казны (бесхозяйного имущества - 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</w:t>
            </w:r>
            <w:r>
              <w:rPr>
                <w:rFonts w:ascii="Times New Roman" w:hAnsi="Times New Roman"/>
                <w:color w:val="000000"/>
                <w:sz w:val="24"/>
              </w:rPr>
              <w:t>их из ветхого и аварийного жилья, рыночно обоснованной величины арендной платы муниципального имущества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Опубликование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</w:t>
            </w:r>
            <w:r>
              <w:rPr>
                <w:rFonts w:ascii="Times New Roman" w:hAnsi="Times New Roman"/>
                <w:color w:val="000000"/>
                <w:sz w:val="24"/>
              </w:rPr>
              <w:t>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сохранение бесхозяйного недвижимого имущества на территории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специализированной техники, насосных установок, оборудования, инвентаря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915 060,00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915 060,00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органов администрации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31 922 345,93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21 947 492,29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31 922 345,93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21 947 492,29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31 612 125,93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284 862,29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404 150,00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194 551,35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194 551,35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194 551,35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194 551,35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сноса аварийных домов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УПРАВЛЕНИЕ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42 805 801,65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42 805 801,65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40 828 861,65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40 828 861,65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40 828 861,65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40 116 595,29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39 396 645,29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28 141 240,00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28 141 240,00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717 750,00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934 500,00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712 266,36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712 266,36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1 976 940,00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1 976 940,00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1 976 940,00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149 000,00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2 311 620,00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2 311 620,00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инициативного бюджетирования в Уссурийском городском округе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ПО РАБОТЕ С ТЕРРИТОРИЯМИ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76 938 056,48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143 018 031,55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46 683 330,00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51 400 731,98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44 453 330,00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51 400 731,98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44 453 330,00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обустройство детских и спортивных площадок в селах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51 349 190,98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44 253 330,00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51 349 190,98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44 253 330,00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51 349 190,98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44 253 330,00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49 575 560,98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42 302 230,00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42 316 230,00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1 769 730,00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1 947 552,00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1 933 502,00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3 598,00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2 573 341,66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2 493 341,66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2 493 341,66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2 473 021,66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1 411 993,33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1 411 993,33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информированности населения Уссурийского городского округа о мерах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17 915 340,20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71 014 896,94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5 788 943,60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</w:t>
            </w:r>
            <w:r>
              <w:rPr>
                <w:rFonts w:ascii="Times New Roman" w:hAnsi="Times New Roman"/>
                <w:color w:val="000000"/>
                <w:sz w:val="24"/>
              </w:rPr>
              <w:t>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2 062 943,60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2 062 943,60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2 062 943,60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2 062 943,60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3 726 000,00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3 726 000,00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3 726 000,00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3 726 000,00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12 126 396,60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Обустройство детских и спортивных площадок в селах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4 138 011,90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3 938 011,90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3 938 011,90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3 938 011,90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Предотвращение и устранение загрязнений водных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(Лучики света!)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(Тропа здоровья)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(Модернизация хоккейной площадки)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(Моя Борисовка. Комфортный двор - общее дело)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"Дружба" часть 2)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 (Капитальный ремонт здан</w:t>
            </w:r>
            <w:r>
              <w:rPr>
                <w:rFonts w:ascii="Times New Roman" w:hAnsi="Times New Roman"/>
                <w:color w:val="000000"/>
                <w:sz w:val="24"/>
              </w:rPr>
              <w:t>ия Дома культуры "Колос" с. Степное, расположенного по адресу: Приморский край, г. Уссурийск, с. Степное, ул. Центральная, д. 28)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КОНТРОЛЬНО-СЧЕТНАЯ ПАЛАТА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15 952 271,68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15 952 271,68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15 952 271,68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15 952 271,68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15 952 271,68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12 267 028,75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12 132 161,17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12 132 144,00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10 620 486,85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10 538 561,17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10 538 544,00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1 646 541,90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1 593 600,00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3 685 242,93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DC3AFF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3 685 242,93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DC3AFF"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3AFF" w:rsidRDefault="00B2616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Всего расходов: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10 575 542 164,18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10 092 806 794,35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8 707 626 537,70</w:t>
            </w:r>
          </w:p>
        </w:tc>
      </w:tr>
      <w:tr w:rsidR="00DC3AFF">
        <w:trPr>
          <w:trHeight w:val="517"/>
        </w:trPr>
        <w:tc>
          <w:tcPr>
            <w:tcW w:w="935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3AFF" w:rsidRDefault="00B26161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DC3AFF">
            <w:pPr>
              <w:widowControl w:val="0"/>
              <w:spacing w:after="0" w:line="240" w:lineRule="auto"/>
              <w:contextualSpacing/>
              <w:jc w:val="right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102 999 000,00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201 495 363,69</w:t>
            </w:r>
          </w:p>
        </w:tc>
      </w:tr>
      <w:tr w:rsidR="00DC3AFF">
        <w:trPr>
          <w:trHeight w:val="276"/>
        </w:trPr>
        <w:tc>
          <w:tcPr>
            <w:tcW w:w="935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3AFF" w:rsidRDefault="00B26161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10 575 542 164,18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10 195 805 794,35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AFF" w:rsidRDefault="00B26161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8 909 121 901,39</w:t>
            </w:r>
          </w:p>
        </w:tc>
      </w:tr>
    </w:tbl>
    <w:p w:rsidR="00DC3AFF" w:rsidRDefault="00DC3AFF"/>
    <w:sectPr w:rsidR="00DC3AFF">
      <w:headerReference w:type="default" r:id="rId6"/>
      <w:footerReference w:type="default" r:id="rId7"/>
      <w:pgSz w:w="16901" w:h="11950" w:orient="landscape"/>
      <w:pgMar w:top="1701" w:right="850" w:bottom="850" w:left="850" w:header="72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AFF" w:rsidRDefault="00B26161">
      <w:pPr>
        <w:spacing w:after="0" w:line="240" w:lineRule="auto"/>
      </w:pPr>
      <w:r>
        <w:separator/>
      </w:r>
    </w:p>
  </w:endnote>
  <w:endnote w:type="continuationSeparator" w:id="0">
    <w:p w:rsidR="00DC3AFF" w:rsidRDefault="00B26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altName w:val="Bahnschrift Ligh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AFF" w:rsidRDefault="00DC3AFF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AFF" w:rsidRDefault="00B26161">
      <w:pPr>
        <w:spacing w:after="0" w:line="240" w:lineRule="auto"/>
      </w:pPr>
      <w:r>
        <w:separator/>
      </w:r>
    </w:p>
  </w:footnote>
  <w:footnote w:type="continuationSeparator" w:id="0">
    <w:p w:rsidR="00DC3AFF" w:rsidRDefault="00B26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AFF" w:rsidRDefault="00B26161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FF"/>
    <w:rsid w:val="00B26161"/>
    <w:rsid w:val="00DC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72D36"/>
  <w15:docId w15:val="{18BADC25-142E-4C70-B049-6396CEE7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semiHidden/>
    <w:unhideWhenUsed/>
    <w:rPr>
      <w:color w:val="0000FF"/>
      <w:u w:val="single"/>
    </w:rPr>
  </w:style>
  <w:style w:type="character" w:customStyle="1" w:styleId="aa">
    <w:name w:val="Текст сноски Знак"/>
    <w:link w:val="ab"/>
    <w:uiPriority w:val="99"/>
    <w:qFormat/>
    <w:rPr>
      <w:sz w:val="18"/>
    </w:rPr>
  </w:style>
  <w:style w:type="character" w:customStyle="1" w:styleId="ac">
    <w:name w:val="Символ сноски"/>
    <w:qFormat/>
    <w:rPr>
      <w:vertAlign w:val="superscript"/>
    </w:rPr>
  </w:style>
  <w:style w:type="character" w:styleId="ad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ae">
    <w:name w:val="Текст концевой сноски Знак"/>
    <w:link w:val="af"/>
    <w:uiPriority w:val="99"/>
    <w:qFormat/>
    <w:rPr>
      <w:sz w:val="20"/>
    </w:rPr>
  </w:style>
  <w:style w:type="character" w:customStyle="1" w:styleId="af0">
    <w:name w:val="Символ концевой сноски"/>
    <w:qFormat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f2">
    <w:name w:val="Верхний колонтитул Знак"/>
    <w:basedOn w:val="a0"/>
    <w:link w:val="af3"/>
    <w:uiPriority w:val="99"/>
    <w:qFormat/>
  </w:style>
  <w:style w:type="character" w:customStyle="1" w:styleId="af4">
    <w:name w:val="Нижний колонтитул Знак"/>
    <w:basedOn w:val="a0"/>
    <w:link w:val="af5"/>
    <w:uiPriority w:val="99"/>
    <w:semiHidden/>
    <w:qFormat/>
  </w:style>
  <w:style w:type="character" w:styleId="af6">
    <w:name w:val="FollowedHyperlink"/>
    <w:uiPriority w:val="99"/>
    <w:semiHidden/>
    <w:unhideWhenUsed/>
    <w:rPr>
      <w:color w:val="800080"/>
      <w:u w:val="single"/>
    </w:rPr>
  </w:style>
  <w:style w:type="character" w:customStyle="1" w:styleId="af7">
    <w:name w:val="Текст выноски Знак"/>
    <w:basedOn w:val="a0"/>
    <w:link w:val="af8"/>
    <w:uiPriority w:val="99"/>
    <w:semiHidden/>
    <w:qFormat/>
    <w:rPr>
      <w:rFonts w:ascii="Segoe UI" w:hAnsi="Segoe UI" w:cs="Segoe UI"/>
      <w:sz w:val="18"/>
      <w:szCs w:val="18"/>
      <w:lang w:eastAsia="ru-RU"/>
    </w:rPr>
  </w:style>
  <w:style w:type="paragraph" w:styleId="a4">
    <w:name w:val="Title"/>
    <w:basedOn w:val="a"/>
    <w:next w:val="af9"/>
    <w:link w:val="a3"/>
    <w:uiPriority w:val="10"/>
    <w:qFormat/>
    <w:pPr>
      <w:spacing w:before="300"/>
      <w:contextualSpacing/>
    </w:pPr>
    <w:rPr>
      <w:sz w:val="48"/>
      <w:szCs w:val="48"/>
    </w:rPr>
  </w:style>
  <w:style w:type="paragraph" w:styleId="af9">
    <w:name w:val="Body Text"/>
    <w:basedOn w:val="a"/>
    <w:pPr>
      <w:spacing w:after="140"/>
    </w:pPr>
  </w:style>
  <w:style w:type="paragraph" w:styleId="afa">
    <w:name w:val="List"/>
    <w:basedOn w:val="af9"/>
    <w:rPr>
      <w:rFonts w:cs="Noto Sans"/>
    </w:rPr>
  </w:style>
  <w:style w:type="paragraph" w:styleId="af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fc">
    <w:name w:val="index heading"/>
    <w:basedOn w:val="a4"/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">
    <w:name w:val="Колонтитул"/>
    <w:basedOn w:val="a"/>
    <w:qFormat/>
  </w:style>
  <w:style w:type="paragraph" w:styleId="af3">
    <w:name w:val="head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5">
    <w:name w:val="footer"/>
    <w:basedOn w:val="a"/>
    <w:link w:val="af4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paragraph" w:styleId="af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0">
    <w:name w:val="TOC Heading"/>
    <w:uiPriority w:val="39"/>
    <w:unhideWhenUsed/>
    <w:qFormat/>
  </w:style>
  <w:style w:type="paragraph" w:styleId="aff1">
    <w:name w:val="table of figures"/>
    <w:basedOn w:val="a"/>
    <w:next w:val="a"/>
    <w:uiPriority w:val="99"/>
    <w:unhideWhenUsed/>
    <w:qFormat/>
    <w:pPr>
      <w:spacing w:after="0"/>
    </w:p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f8">
    <w:name w:val="Balloon Text"/>
    <w:basedOn w:val="a"/>
    <w:link w:val="af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f2">
    <w:name w:val="Содержимое таблицы"/>
    <w:basedOn w:val="a"/>
    <w:qFormat/>
    <w:pPr>
      <w:widowControl w:val="0"/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table" w:styleId="aff4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4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  <w:tblPr/>
      <w:tcPr>
        <w:shd w:val="clear" w:color="F2F2F2" w:fill="FFFFFF" w:themeFill="text1" w:themeFillTint="00"/>
      </w:tcPr>
    </w:tblStylePr>
  </w:style>
  <w:style w:type="table" w:styleId="42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  <w:tblPr/>
      <w:tcPr>
        <w:shd w:val="clear" w:color="F2F2F2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30849</Words>
  <Characters>175845</Characters>
  <Application>Microsoft Office Word</Application>
  <DocSecurity>0</DocSecurity>
  <Lines>1465</Lines>
  <Paragraphs>412</Paragraphs>
  <ScaleCrop>false</ScaleCrop>
  <Company>SPecialiST RePack</Company>
  <LinksUpToDate>false</LinksUpToDate>
  <CharactersWithSpaces>206282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12:58:07</dc:subject>
  <dc:creator>Keysystems.DWH.ReportDesigner</dc:creator>
  <dc:description/>
  <cp:lastModifiedBy>User</cp:lastModifiedBy>
  <cp:revision>30</cp:revision>
  <dcterms:created xsi:type="dcterms:W3CDTF">2024-03-07T05:11:00Z</dcterms:created>
  <dcterms:modified xsi:type="dcterms:W3CDTF">2024-12-24T23:35:00Z</dcterms:modified>
  <dc:language>ru-RU</dc:language>
  <cp:version>917504</cp:version>
</cp:coreProperties>
</file>