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81" w:rsidRPr="006C3381" w:rsidRDefault="006C3381" w:rsidP="006C338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6C3381" w:rsidRPr="006C3381" w:rsidRDefault="006C3381" w:rsidP="006C33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ДУМА УССУРИЙСКОГО ГОРОДСКОГО ОКРУГА</w:t>
      </w:r>
    </w:p>
    <w:p w:rsidR="006C3381" w:rsidRPr="006C3381" w:rsidRDefault="006C3381" w:rsidP="006C33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РЕШЕНИЕ</w:t>
      </w:r>
    </w:p>
    <w:p w:rsidR="006C3381" w:rsidRPr="006C3381" w:rsidRDefault="006C3381" w:rsidP="006C33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от 29 апреля 2011 г. N 402-НПА</w:t>
      </w:r>
    </w:p>
    <w:p w:rsidR="006C3381" w:rsidRPr="006C3381" w:rsidRDefault="006C3381" w:rsidP="006C33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О КОДЕКСЕ ЭТИКИ И СЛУЖЕБНОГО ПОВЕДЕНИЯ МУНИЦИПАЛЬНЫХ</w:t>
      </w:r>
    </w:p>
    <w:p w:rsidR="006C3381" w:rsidRPr="006C3381" w:rsidRDefault="006C3381" w:rsidP="006C33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СЛУЖАЩИХ ОРГАНОВ МЕСТНОГО САМОУПРАВЛЕНИЯ</w:t>
      </w:r>
    </w:p>
    <w:p w:rsidR="006C3381" w:rsidRPr="006C3381" w:rsidRDefault="006C3381" w:rsidP="006C33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УССУРИЙСКОГО ГОРОДСКОГО ОКРУГА</w:t>
      </w:r>
    </w:p>
    <w:p w:rsidR="006C3381" w:rsidRPr="006C3381" w:rsidRDefault="006C3381" w:rsidP="006C33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Принято</w:t>
      </w:r>
    </w:p>
    <w:p w:rsidR="006C3381" w:rsidRPr="006C3381" w:rsidRDefault="006C3381" w:rsidP="006C33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Думой Уссурийского</w:t>
      </w:r>
    </w:p>
    <w:p w:rsidR="006C3381" w:rsidRPr="006C3381" w:rsidRDefault="006C3381" w:rsidP="006C33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C3381" w:rsidRPr="006C3381" w:rsidRDefault="006C3381" w:rsidP="006C33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26 апреля 2011 года</w:t>
      </w:r>
    </w:p>
    <w:p w:rsidR="006C3381" w:rsidRPr="006C3381" w:rsidRDefault="006C3381" w:rsidP="006C3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C3381" w:rsidRPr="006C33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3381" w:rsidRPr="006C3381" w:rsidRDefault="006C3381" w:rsidP="006C3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C3381" w:rsidRPr="006C3381" w:rsidRDefault="006C3381" w:rsidP="006C3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Думы Уссурийского городского округа</w:t>
            </w:r>
          </w:p>
          <w:p w:rsidR="006C3381" w:rsidRPr="006C3381" w:rsidRDefault="006C3381" w:rsidP="006C3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30.03.2012 </w:t>
            </w:r>
            <w:hyperlink r:id="rId4" w:history="1">
              <w:r w:rsidRPr="006C33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561-НПА</w:t>
              </w:r>
            </w:hyperlink>
            <w:r w:rsidRPr="006C33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28.11.2013 </w:t>
            </w:r>
            <w:hyperlink r:id="rId5" w:history="1">
              <w:r w:rsidRPr="006C33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814-НПА</w:t>
              </w:r>
            </w:hyperlink>
            <w:r w:rsidRPr="006C33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КОДЕКС</w:t>
      </w:r>
    </w:p>
    <w:p w:rsidR="006C3381" w:rsidRPr="006C3381" w:rsidRDefault="006C3381" w:rsidP="006C33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ЭТИКИ И СЛУЖЕБНОГО ПОВЕДЕНИЯ МУНИЦИПАЛЬНЫХ СЛУЖАЩИХ</w:t>
      </w:r>
    </w:p>
    <w:p w:rsidR="006C3381" w:rsidRPr="006C3381" w:rsidRDefault="006C3381" w:rsidP="006C33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ОРГАНОВ МЕСТНОГО САМОУПРАВЛЕНИЯ УССУРИЙСКОГО</w:t>
      </w:r>
    </w:p>
    <w:p w:rsidR="006C3381" w:rsidRPr="006C3381" w:rsidRDefault="006C3381" w:rsidP="006C33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Настоящий Кодекс этики и служебного поведения муниципальных служащих органов местного самоуправления Уссурийского городского округа (далее - Кодекс) представляет собой свод общих (основных) правил служебного поведения и профессиональной служебной этики муниципальных служащих, основанных на общепризнанных нравственных принципах и нормативных правовых актах Российской Федерации.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1.1. Целью Кодекса этики и служебного поведения муниципальных служащих Уссурийского городского округа (далее - муниципальных служащих)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1.2. Кодекс призван повысить эффективность выполнения муниципальными служащими своих должностных обязанностей.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1.3.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1.4. Гражданин,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 xml:space="preserve">1.5. Каждый муниципальный служащий должен принимать все необходимые меры для соблюдения положений Кодекса, а каждый гражданин вправе ожидать от </w:t>
      </w:r>
      <w:r w:rsidRPr="006C3381"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 поведения в отношениях с ним в соответствии с положениями Кодекса.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1.6.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2. Основные принципы и правила служебного поведения муниципальных служащих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2.1.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2.2. Основными принципами служебного поведения муниципальных служащих являются: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2.2.1. Исполнение должностных обязанностей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2.2.2. Признание, соблюдение и защита прав и свобод человека и гражданина исходя из того, что этим определяются основной смысл и содержание деятельности как органов местного самоуправления, так муниципальных служащих;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2.2.3. Осуществление своей деятельности в пределах полномочий соответствующего органа местного самоуправления;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2.2.4. Отсутствие предпочтения каким-либо профессиональным или социальным группам и организациям, независимость от влияния отдельных граждан, профессиональных или социальных групп и организаций;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2.2.5. Исключение действий,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2.2.6. Уведомление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2.2.7. Соблюдение установленных нормативными правовыми актами Российской Федерации ограничений и запретов, исполнение обязанностей, связанных с прохождением муниципальной службы;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2.2.8. Соблюдение нейтральности, исключающей возможность влияния на их служебную деятельность решений политических партий и общественных объединений;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2.2.9. Соблюдение норм служебной, профессиональной этики и правил делового поведения;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2.2.10. Проявление корректности и внимательности в обращении с гражданами и должностными лицами;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 xml:space="preserve">2.2.11. Проявление терпимости и уважения к обычаям и традициям народов России и других государств, учет культурных и иных особенностей различных этнических, социальных групп и </w:t>
      </w:r>
      <w:proofErr w:type="spellStart"/>
      <w:r w:rsidRPr="006C3381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6C3381">
        <w:rPr>
          <w:rFonts w:ascii="Times New Roman" w:hAnsi="Times New Roman" w:cs="Times New Roman"/>
          <w:sz w:val="24"/>
          <w:szCs w:val="24"/>
        </w:rPr>
        <w:t>, способствование межнациональному и межконфессиональному согласию;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2.2.12. Воздержание от поведения, которое могло бы вызвать сомнение в добросовестном исполнении муниципальным служащим должностных обязанностей, а также избежание конфликтных ситуаций, способных нанести ущерб его репутации или авторитету органа местного самоуправления;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2.2.13. Принятие предусмотренных законодательством мер по недопущению возникновения конфликта интересов и урегулированию возникших случаев конфликта интересов;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C3381">
          <w:rPr>
            <w:rFonts w:ascii="Times New Roman" w:hAnsi="Times New Roman" w:cs="Times New Roman"/>
            <w:color w:val="0000FF"/>
            <w:sz w:val="24"/>
            <w:szCs w:val="24"/>
          </w:rPr>
          <w:t>2.2.14</w:t>
        </w:r>
      </w:hyperlink>
      <w:r w:rsidRPr="006C3381">
        <w:rPr>
          <w:rFonts w:ascii="Times New Roman" w:hAnsi="Times New Roman" w:cs="Times New Roman"/>
          <w:sz w:val="24"/>
          <w:szCs w:val="24"/>
        </w:rPr>
        <w:t xml:space="preserve">. Недопущение случаев использования служебного положения для оказания </w:t>
      </w:r>
      <w:r w:rsidRPr="006C3381">
        <w:rPr>
          <w:rFonts w:ascii="Times New Roman" w:hAnsi="Times New Roman" w:cs="Times New Roman"/>
          <w:sz w:val="24"/>
          <w:szCs w:val="24"/>
        </w:rPr>
        <w:lastRenderedPageBreak/>
        <w:t>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2.2.15. Воздержание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2.2.16. Соблюдение установленных в органе местного самоуправления правил публичных выступлений и предоставления служебной информации;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2.2.17. Уважительное отношение к деятельности представителей средств массовой информации по информированию общества о работе органа местного самоуправления, а также оказание содействия в получении достоверной информации в установленном порядке;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2.2.18. Воздержание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 xml:space="preserve">2.3. Муниципальные служащие обязаны соблюдать </w:t>
      </w:r>
      <w:hyperlink r:id="rId7" w:history="1">
        <w:r w:rsidRPr="006C3381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6C338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2.4.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2(1). Требования к служебному поведению муниципального служащего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 xml:space="preserve">(введен </w:t>
      </w:r>
      <w:hyperlink r:id="rId8" w:history="1">
        <w:r w:rsidRPr="006C3381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6C3381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28.11.2013 N 814-НПА)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2(1).1. Муниципальный служащий обязан: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2(1).1.1. Исполнять должностные обязанности добросовестно, на высоком профессиональном уровне;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2(1).1.2.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2(1).1.3.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2(1).1.4.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2(1).1.5. Проявлять корректность в обращении с гражданами;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2(1).1.6. Проявлять уважение к нравственным обычаям и традициям народов Российской Федерации;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 xml:space="preserve">2(1).1.7. Учитывать культурные и иные особенности различных этнических и социальных групп, а также </w:t>
      </w:r>
      <w:proofErr w:type="spellStart"/>
      <w:r w:rsidRPr="006C3381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6C3381">
        <w:rPr>
          <w:rFonts w:ascii="Times New Roman" w:hAnsi="Times New Roman" w:cs="Times New Roman"/>
          <w:sz w:val="24"/>
          <w:szCs w:val="24"/>
        </w:rPr>
        <w:t>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2(1).1.8. Способствовать межнациональному и межконфессиональному согласию;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 xml:space="preserve">2(1).1.9. Не допускать конфликтных ситуаций, способных нанести ущерб его </w:t>
      </w:r>
      <w:r w:rsidRPr="006C3381">
        <w:rPr>
          <w:rFonts w:ascii="Times New Roman" w:hAnsi="Times New Roman" w:cs="Times New Roman"/>
          <w:sz w:val="24"/>
          <w:szCs w:val="24"/>
        </w:rPr>
        <w:lastRenderedPageBreak/>
        <w:t>репутации или авторитету муниципального органа.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2(1).2.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 xml:space="preserve">3. Основные требования к </w:t>
      </w:r>
      <w:proofErr w:type="spellStart"/>
      <w:r w:rsidRPr="006C3381">
        <w:rPr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Pr="006C3381">
        <w:rPr>
          <w:rFonts w:ascii="Times New Roman" w:hAnsi="Times New Roman" w:cs="Times New Roman"/>
          <w:sz w:val="24"/>
          <w:szCs w:val="24"/>
        </w:rPr>
        <w:t xml:space="preserve"> поведению муниципальных служащих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3.1.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3.2.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3.3.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3.4. Муниципальный служащий обязан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3.5.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3.6.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3.6.1. Принимать меры по предотвращению и урегулированию конфликта интересов;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3.6.2. Принимать меры по предупреждению коррупции;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3.6.3.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3.7.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4. Служебная и профессиональная этика, основные правила делового поведения муниципальных служащих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4.1.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4.2. В служебном поведении муниципальный служащий воздерживается от: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4.2.1.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4.2.2. Грубости, предъявления неправомерных, незаслуженных обвинений;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4.2.3.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4.3.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Муниципальный служащий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4.4.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4.5.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5. Ответственность за нарушение положений Кодекса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5.1. Вопрос о нарушении муниципальным служащим положений Кодекса подлежит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нормативными правовыми актами Российской Федерации.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5.2. Соблюдение муниципальными служащими положений Кодекса учитывается при проведении аттестаций, формировании кадрового резерва, для выдвижения на вышестоящие должности, а также при наложении дисциплинарных взысканий.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6. Вступление в силу настоящего муниципального правового акта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Глава Уссурийского городского округа</w:t>
      </w:r>
    </w:p>
    <w:p w:rsidR="006C3381" w:rsidRPr="006C3381" w:rsidRDefault="006C3381" w:rsidP="006C33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381">
        <w:rPr>
          <w:rFonts w:ascii="Times New Roman" w:hAnsi="Times New Roman" w:cs="Times New Roman"/>
          <w:sz w:val="24"/>
          <w:szCs w:val="24"/>
        </w:rPr>
        <w:t>С.П.РУДИЦА</w:t>
      </w: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381" w:rsidRPr="006C3381" w:rsidRDefault="006C3381" w:rsidP="006C338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D26A1" w:rsidRPr="006C3381" w:rsidRDefault="00ED26A1" w:rsidP="006C3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26A1" w:rsidRPr="006C3381" w:rsidSect="0068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6C3381"/>
    <w:rsid w:val="006C3381"/>
    <w:rsid w:val="00ED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9575F084129995B099280C5F85804289B1A2B2EF5E1E8125A3977A794A8D5E6BFF4B714083C52C51A7640D1ED2C48EDBC8F59FBF5FEFBAD0210OBq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29575F084129995B098C8DD394060B2A98432323ABBCB81F506C2FF8CDF892B7B9A3F44E053C4CC71A74O4q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9575F084129995B099280C5F85804289B1A2B2EF5E1E8125A3977A794A8D5E6BFF4B714083C52C51A7641D1ED2C48EDBC8F59FBF5FEFBAD0210OBq9F" TargetMode="External"/><Relationship Id="rId5" Type="http://schemas.openxmlformats.org/officeDocument/2006/relationships/hyperlink" Target="consultantplus://offline/ref=3429575F084129995B099280C5F85804289B1A2B2EF5E1E8125A3977A794A8D5E6BFF4B714083C52C51A764FD1ED2C48EDBC8F59FBF5FEFBAD0210OBq9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429575F084129995B099280C5F85804289B1A2B2DFCE9E9155A3977A794A8D5E6BFF4B714083C52C51A764FD1ED2C48EDBC8F59FBF5FEFBAD0210OBq9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2020-01-30T05:42:00Z</dcterms:created>
  <dcterms:modified xsi:type="dcterms:W3CDTF">2020-01-30T05:53:00Z</dcterms:modified>
</cp:coreProperties>
</file>