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2"/>
        <w:jc w:val="right"/>
        <w:rPr>
          <w:color w:themeColor="background1" w:val="FFFFFF"/>
          <w:sz w:val="28"/>
          <w:szCs w:val="28"/>
        </w:rPr>
      </w:pPr>
      <w:r>
        <w:rPr>
          <w:color w:themeColor="background1" w:val="FFFFFF"/>
          <w:sz w:val="28"/>
          <w:szCs w:val="28"/>
        </w:rPr>
        <w:t>ПРОЕКТ</w:t>
      </w:r>
    </w:p>
    <w:p>
      <w:pPr>
        <w:pStyle w:val="Normal"/>
        <w:ind w:right="-22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707390" cy="9144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-22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УССУРИЙСКОГО ГОРОДСКОГО ОКРУГА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>
      <w:pPr>
        <w:pStyle w:val="Normal"/>
        <w:ind w:firstLine="6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30.07.2024              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г. Уссурийск</w:t>
        <w:tab/>
        <w:t xml:space="preserve">                                  № 1116</w:t>
      </w:r>
    </w:p>
    <w:p>
      <w:pPr>
        <w:pStyle w:val="Normal"/>
        <w:ind w:firstLine="67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 w:right="-8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Почетном знаке Думы Уссурийского городского округа Приморского края "За активное участие в работе Думы"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</w:t>
        <w:br/>
        <w:t xml:space="preserve">№ 131-ФЗ "Об общих принципах организации местного самоуправления </w:t>
        <w:br/>
        <w:t>в Российской Федерации" и Уставом Уссурийского городского округа Приморского края, Дума Уссурийского городского округа Приморского края</w:t>
      </w:r>
    </w:p>
    <w:p>
      <w:pPr>
        <w:pStyle w:val="Normal"/>
        <w:ind w:firstLine="709" w:right="-62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 w:right="-62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>
      <w:pPr>
        <w:pStyle w:val="BodyText2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1. </w:t>
      </w:r>
      <w:r>
        <w:rPr>
          <w:rFonts w:cs="Times New Roman" w:ascii="Times New Roman" w:hAnsi="Times New Roman"/>
          <w:bCs/>
          <w:sz w:val="28"/>
          <w:szCs w:val="28"/>
        </w:rPr>
        <w:t xml:space="preserve">Учредить Почетный знак Думы Уссурийского городского округа Приморского края </w:t>
      </w:r>
      <w:r>
        <w:rPr>
          <w:rFonts w:cs="Times New Roman" w:ascii="Times New Roman" w:hAnsi="Times New Roman"/>
          <w:sz w:val="28"/>
          <w:szCs w:val="28"/>
        </w:rPr>
        <w:t>"За активное участие в работе Думы"</w:t>
      </w:r>
      <w:r>
        <w:rPr>
          <w:rFonts w:cs="Times New Roman" w:ascii="Times New Roman" w:hAnsi="Times New Roman"/>
          <w:bCs/>
          <w:sz w:val="28"/>
          <w:szCs w:val="28"/>
        </w:rPr>
        <w:t>.</w:t>
      </w:r>
    </w:p>
    <w:p>
      <w:pPr>
        <w:pStyle w:val="Normal"/>
        <w:widowControl/>
        <w:ind w:firstLine="672"/>
        <w:jc w:val="both"/>
        <w:rPr>
          <w:bCs/>
          <w:sz w:val="6"/>
          <w:szCs w:val="6"/>
        </w:rPr>
      </w:pPr>
      <w:r>
        <w:rPr>
          <w:bCs/>
          <w:sz w:val="6"/>
          <w:szCs w:val="6"/>
        </w:rPr>
      </w:r>
    </w:p>
    <w:p>
      <w:pPr>
        <w:pStyle w:val="Normal"/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Утвердить Положение о Почетном знаке Думы Уссурийского городского округа Приморского края </w:t>
      </w:r>
      <w:r>
        <w:rPr>
          <w:sz w:val="28"/>
          <w:szCs w:val="28"/>
        </w:rPr>
        <w:t>"За активное участие в работе Думы"</w:t>
      </w:r>
      <w:r>
        <w:rPr>
          <w:bCs/>
          <w:sz w:val="28"/>
          <w:szCs w:val="28"/>
        </w:rPr>
        <w:t xml:space="preserve"> (прилагается).</w:t>
      </w:r>
    </w:p>
    <w:p>
      <w:pPr>
        <w:pStyle w:val="Normal"/>
        <w:widowControl/>
        <w:ind w:firstLine="672"/>
        <w:jc w:val="both"/>
        <w:rPr>
          <w:bCs/>
          <w:sz w:val="6"/>
          <w:szCs w:val="6"/>
        </w:rPr>
      </w:pPr>
      <w:r>
        <w:rPr>
          <w:bCs/>
          <w:sz w:val="6"/>
          <w:szCs w:val="6"/>
        </w:rPr>
      </w:r>
    </w:p>
    <w:p>
      <w:pPr>
        <w:pStyle w:val="Normal"/>
        <w:widowControl/>
        <w:ind w:firstLine="672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>
        <w:rPr>
          <w:sz w:val="28"/>
          <w:szCs w:val="28"/>
        </w:rPr>
        <w:t>. Признать утратившими силу решения Думы Уссурийского городского округа:</w:t>
      </w:r>
    </w:p>
    <w:p>
      <w:pPr>
        <w:pStyle w:val="Normal"/>
        <w:widowControl/>
        <w:ind w:firstLine="672"/>
        <w:jc w:val="both"/>
        <w:rPr>
          <w:sz w:val="28"/>
          <w:szCs w:val="28"/>
        </w:rPr>
      </w:pPr>
      <w:r>
        <w:rPr>
          <w:sz w:val="28"/>
          <w:szCs w:val="28"/>
        </w:rPr>
        <w:t>1) от 28 октября 2008 года № 875 "О Почетном знаке Думы Уссурийского городского округа "За активное участие в работе Думы";</w:t>
      </w:r>
    </w:p>
    <w:p>
      <w:pPr>
        <w:pStyle w:val="Normal"/>
        <w:widowControl/>
        <w:ind w:firstLine="672"/>
        <w:jc w:val="both"/>
        <w:rPr>
          <w:sz w:val="28"/>
          <w:szCs w:val="28"/>
        </w:rPr>
      </w:pPr>
      <w:r>
        <w:rPr>
          <w:sz w:val="28"/>
          <w:szCs w:val="28"/>
        </w:rPr>
        <w:t>2) от 25 февраля 2009 года № 970 "О внесении изменений в Положение о Почетном знаке Думы Уссурийского городского округа "За активное участие в работе Думы", утвержденное решением Думы Уссурийского городского округа от 28 октября 2008 года № 875";</w:t>
      </w:r>
    </w:p>
    <w:p>
      <w:pPr>
        <w:pStyle w:val="Normal"/>
        <w:widowControl/>
        <w:ind w:firstLine="672"/>
        <w:jc w:val="both"/>
        <w:rPr>
          <w:sz w:val="28"/>
          <w:szCs w:val="28"/>
        </w:rPr>
      </w:pPr>
      <w:r>
        <w:rPr>
          <w:sz w:val="28"/>
          <w:szCs w:val="28"/>
        </w:rPr>
        <w:t>3) от 26 октября 2010 года № 322 "О внесении изменений в Положение о Почетном знаке Думы Уссурийского городского округа "За активное участие в работе Думы", утвержденное решением Думы Уссурийского городского округа от 28 октября 2008 года № 875";</w:t>
      </w:r>
    </w:p>
    <w:p>
      <w:pPr>
        <w:pStyle w:val="Normal"/>
        <w:widowControl/>
        <w:ind w:firstLine="672"/>
        <w:jc w:val="both"/>
        <w:rPr>
          <w:sz w:val="28"/>
          <w:szCs w:val="28"/>
        </w:rPr>
      </w:pPr>
      <w:r>
        <w:rPr>
          <w:sz w:val="28"/>
          <w:szCs w:val="28"/>
        </w:rPr>
        <w:t>4) от 28 октября 2014 года № 35 "О внесении изменений в Положение о Почетном знаке Думы Уссурийского городского округа "За активное участие в работе Думы", утвержденное решением Думы Уссурийского городского округа от 28 октября 2008 года № 875";</w:t>
      </w:r>
    </w:p>
    <w:p>
      <w:pPr>
        <w:pStyle w:val="Normal"/>
        <w:widowControl/>
        <w:ind w:firstLine="672"/>
        <w:jc w:val="both"/>
        <w:rPr>
          <w:sz w:val="28"/>
          <w:szCs w:val="28"/>
        </w:rPr>
      </w:pPr>
      <w:r>
        <w:rPr>
          <w:sz w:val="28"/>
          <w:szCs w:val="28"/>
        </w:rPr>
        <w:t>5) от 31 мая 2016 года № 427 "О внесении изменений в Положение о Почетном знаке Думы Уссурийского городского округа "За активное участие в работе Думы", утвержденное решением Думы Уссурийского городского округа от 28 октября 2008 года № 875";</w:t>
      </w:r>
    </w:p>
    <w:p>
      <w:pPr>
        <w:pStyle w:val="Normal"/>
        <w:widowControl/>
        <w:ind w:firstLine="672"/>
        <w:jc w:val="both"/>
        <w:rPr>
          <w:sz w:val="28"/>
          <w:szCs w:val="28"/>
        </w:rPr>
      </w:pPr>
      <w:r>
        <w:rPr>
          <w:sz w:val="28"/>
          <w:szCs w:val="28"/>
        </w:rPr>
        <w:t>6) от 2 апреля 2019 года № 986 "О внесении изменений в Положение о Почетном знаке Думы Уссурийского городского округа "За активное участие в работе Думы", утвержденное решением Думы Уссурийского городского округа от 28 октября 2008 года № 875";</w:t>
      </w:r>
    </w:p>
    <w:p>
      <w:pPr>
        <w:pStyle w:val="Normal"/>
        <w:widowControl/>
        <w:ind w:firstLine="672"/>
        <w:jc w:val="both"/>
        <w:rPr>
          <w:bCs/>
          <w:sz w:val="28"/>
          <w:szCs w:val="28"/>
        </w:rPr>
      </w:pPr>
      <w:r>
        <w:rPr>
          <w:sz w:val="28"/>
          <w:szCs w:val="28"/>
        </w:rPr>
        <w:t>7) от 27 сентября 2019 года № 38 "О внесении изменений в Положение о Почетном знаке Думы Уссурийского городского округа "За активное участие в работе Думы", утвержденное решением Думы Уссурийского городского округа от 28 октября 2008 года № 875".</w:t>
      </w:r>
    </w:p>
    <w:p>
      <w:pPr>
        <w:pStyle w:val="Normal"/>
        <w:ind w:firstLine="709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(обнародовать) настоящее решение.</w:t>
      </w:r>
    </w:p>
    <w:p>
      <w:pPr>
        <w:pStyle w:val="Normal"/>
        <w:ind w:firstLine="152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Настоящее решение вступает в силу со дня его принятия.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"/>
        <w:shd w:val="clear" w:color="auto" w:fill="auto"/>
        <w:tabs>
          <w:tab w:val="clear" w:pos="708"/>
          <w:tab w:val="left" w:pos="1049" w:leader="none"/>
        </w:tabs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Думы Уссурийского</w:t>
      </w:r>
    </w:p>
    <w:p>
      <w:pPr>
        <w:pStyle w:val="Normal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городского округа Приморского края                                          А.Н. Черныш</w:t>
      </w:r>
    </w:p>
    <w:p>
      <w:pPr>
        <w:pStyle w:val="Normal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br w:type="page"/>
      </w:r>
    </w:p>
    <w:tbl>
      <w:tblPr>
        <w:tblW w:w="9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820"/>
      </w:tblGrid>
      <w:tr>
        <w:trPr>
          <w:trHeight w:val="1359" w:hRule="atLeast"/>
        </w:trPr>
        <w:tc>
          <w:tcPr>
            <w:tcW w:w="4785" w:type="dxa"/>
            <w:tcBorders/>
          </w:tcPr>
          <w:p>
            <w:pPr>
              <w:pStyle w:val="Normal"/>
              <w:pageBreakBefore/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Думы Уссурийского</w:t>
              <w:br/>
              <w:t>городского округа Приморского края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 w:val="28"/>
                <w:szCs w:val="28"/>
              </w:rPr>
              <w:t>от 30.07.2024 года № 1116</w:t>
            </w:r>
          </w:p>
        </w:tc>
      </w:tr>
    </w:tbl>
    <w:p>
      <w:pPr>
        <w:pStyle w:val="Normal"/>
        <w:widowControl/>
        <w:ind w:firstLine="672"/>
        <w:jc w:val="both"/>
        <w:rPr>
          <w:bCs/>
        </w:rPr>
      </w:pPr>
      <w:r>
        <w:rPr>
          <w:bCs/>
        </w:rPr>
      </w:r>
    </w:p>
    <w:p>
      <w:pPr>
        <w:pStyle w:val="Normal"/>
        <w:widowControl/>
        <w:ind w:firstLine="672"/>
        <w:jc w:val="both"/>
        <w:rPr>
          <w:bCs/>
        </w:rPr>
      </w:pPr>
      <w:r>
        <w:rPr>
          <w:bCs/>
        </w:rPr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ПОЛОЖЕНИЕ О ПОЧЕТНОМ ЗНАКЕ ДУМЫ </w:t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УССУРИЙСКОГО ГОРОДСКОГО ОКРУГА ПРИМОРСКОГО КРАЯ </w:t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"ЗА АКТИВНОЕ УЧАСТИЕ В РАБОТЕ ДУМЫ"</w:t>
      </w:r>
    </w:p>
    <w:p>
      <w:pPr>
        <w:pStyle w:val="ConsPlusNormal"/>
        <w:ind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1. Почетным знаком Думы Уссурийского городского округа Приморского края "За активное участие в работе Думы" (далее - Знак) награждаются граждане Российской Федерации, иностранные граждане и лица без гражданства за активное участие в работе Думы Уссурийского городского округа Приморского края (далее – Дума), в нормотворческой деятельности, в реализации депутатских полномочий, в содействии проведению социальной и экономической политики в Уссурийском городском округе (далее – городской округ), в осуществлении мер по обеспечению законности, прав и свобод граждан. </w:t>
      </w:r>
    </w:p>
    <w:p>
      <w:pPr>
        <w:pStyle w:val="ConsPlusNormal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2. </w:t>
      </w:r>
      <w:hyperlink r:id="rId3">
        <w:r>
          <w:rPr>
            <w:rFonts w:eastAsia="Calibri" w:cs="Times New Roman" w:ascii="Times New Roman" w:hAnsi="Times New Roman"/>
            <w:sz w:val="28"/>
            <w:szCs w:val="28"/>
          </w:rPr>
          <w:t>Представление</w:t>
        </w:r>
      </w:hyperlink>
      <w:r>
        <w:rPr>
          <w:rFonts w:eastAsia="Calibri" w:cs="Times New Roman" w:ascii="Times New Roman" w:hAnsi="Times New Roman"/>
          <w:sz w:val="28"/>
          <w:szCs w:val="28"/>
        </w:rPr>
        <w:t xml:space="preserve"> к награждению Знаком (Приложение 1) оформляется на основании ходатайств:</w:t>
      </w:r>
    </w:p>
    <w:p>
      <w:pPr>
        <w:pStyle w:val="ConsPlusNormal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 главы Уссурийского городского округа;</w:t>
      </w:r>
    </w:p>
    <w:p>
      <w:pPr>
        <w:pStyle w:val="ConsPlusNormal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 председателя Думы Уссурийского городского округа Приморского края (далее – председатель Думы);</w:t>
      </w:r>
    </w:p>
    <w:p>
      <w:pPr>
        <w:pStyle w:val="ConsPlusNormal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 руководителей общественных организаций Уссурийского городского округа.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 Решение о награждении Знаком оформляется распоряжением председателя Думы.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4. Внешний вид Знака должен соответствовать описанию (Приложение </w:t>
      </w:r>
      <w:hyperlink w:anchor="Par34">
        <w:r>
          <w:rPr>
            <w:rFonts w:eastAsia="Calibri" w:cs="Times New Roman" w:ascii="Times New Roman" w:hAnsi="Times New Roman"/>
            <w:sz w:val="28"/>
            <w:szCs w:val="28"/>
          </w:rPr>
          <w:t>2</w:t>
        </w:r>
      </w:hyperlink>
      <w:r>
        <w:rPr>
          <w:rFonts w:cs="Times New Roman" w:ascii="Times New Roman" w:hAnsi="Times New Roman"/>
          <w:sz w:val="28"/>
          <w:szCs w:val="28"/>
        </w:rPr>
        <w:t>)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</w:p>
    <w:p>
      <w:pPr>
        <w:pStyle w:val="ConsPlusNormal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5. Лицу, награжденному Знаком, вручается </w:t>
      </w:r>
      <w:hyperlink r:id="rId4">
        <w:r>
          <w:rPr>
            <w:rFonts w:eastAsia="Calibri" w:cs="Times New Roman" w:ascii="Times New Roman" w:hAnsi="Times New Roman"/>
            <w:sz w:val="28"/>
            <w:szCs w:val="28"/>
          </w:rPr>
          <w:t>удостоверение</w:t>
        </w:r>
      </w:hyperlink>
      <w:r>
        <w:rPr>
          <w:rFonts w:eastAsia="Calibri" w:cs="Times New Roman" w:ascii="Times New Roman" w:hAnsi="Times New Roman"/>
          <w:sz w:val="28"/>
          <w:szCs w:val="28"/>
        </w:rPr>
        <w:t xml:space="preserve"> установленного образца (Приложение 3).</w:t>
      </w:r>
    </w:p>
    <w:p>
      <w:pPr>
        <w:pStyle w:val="ConsPlusNormal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6. Расходы на изготовление Знаков, удостоверений предусматриваются в бюджетной смете расходов Думы.</w:t>
      </w:r>
    </w:p>
    <w:p>
      <w:pPr>
        <w:pStyle w:val="ConsPlusNormal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7. Вручение Знака, удостоверения производится председателем Думы на торжественном собрании, посвященном празднованию Дня города, в дни профессиональных праздников, юбилейных и других торжественных дат.</w:t>
      </w:r>
    </w:p>
    <w:p>
      <w:pPr>
        <w:pStyle w:val="Normal"/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целях информационного освещения деятельности Думы фото- и видеоматериалы с церемонии вручения Знака размещаются на официальном сайте и официальных страницах Думы в информационно-коммуникационной сети "Интернет" (Приложения 4, 5).</w:t>
      </w:r>
    </w:p>
    <w:p>
      <w:pPr>
        <w:pStyle w:val="Normal"/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 Повторное награждение Знаком не осуществляется. В случае утраты Знака дубликат не выдается.</w:t>
      </w:r>
    </w:p>
    <w:p>
      <w:pPr>
        <w:pStyle w:val="Normal"/>
        <w:ind w:firstLine="709"/>
        <w:rPr>
          <w:rFonts w:eastAsia="Calibri"/>
          <w:sz w:val="8"/>
          <w:szCs w:val="8"/>
        </w:rPr>
      </w:pPr>
      <w:r>
        <w:rPr>
          <w:rFonts w:eastAsia="Calibri"/>
          <w:sz w:val="8"/>
          <w:szCs w:val="8"/>
        </w:rPr>
      </w:r>
    </w:p>
    <w:p>
      <w:pPr>
        <w:pStyle w:val="Normal"/>
        <w:ind w:firstLine="54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firstLine="54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28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20"/>
        <w:gridCol w:w="3366"/>
      </w:tblGrid>
      <w:tr>
        <w:trPr/>
        <w:tc>
          <w:tcPr>
            <w:tcW w:w="592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ind w:hanging="0" w:left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3366" w:type="dxa"/>
            <w:tcBorders/>
          </w:tcPr>
          <w:p>
            <w:pPr>
              <w:pStyle w:val="Normal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Приложение 1</w:t>
            </w:r>
          </w:p>
          <w:p>
            <w:pPr>
              <w:pStyle w:val="Normal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 Положению</w:t>
            </w:r>
          </w:p>
          <w:p>
            <w:pPr>
              <w:pStyle w:val="Normal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 Почетном знаке Думы</w:t>
            </w:r>
          </w:p>
          <w:p>
            <w:pPr>
              <w:pStyle w:val="Normal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Уссурийского городского</w:t>
            </w:r>
          </w:p>
          <w:p>
            <w:pPr>
              <w:pStyle w:val="Normal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округа Приморского края</w:t>
            </w:r>
          </w:p>
          <w:p>
            <w:pPr>
              <w:pStyle w:val="Normal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"За активное участие</w:t>
            </w:r>
          </w:p>
          <w:p>
            <w:pPr>
              <w:pStyle w:val="Normal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 работе Думы"</w:t>
            </w:r>
          </w:p>
        </w:tc>
      </w:tr>
    </w:tbl>
    <w:p>
      <w:pPr>
        <w:pStyle w:val="ConsPlusNormal"/>
        <w:spacing w:before="0" w:after="1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spacing w:before="0" w:after="1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ПРЕДСТАВЛЕНИЕ К НАГРАЖДЕНИЮ ПОЧЕТНЫМ ЗНАКОМ 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ДУМЫ УССУРИЙСКОГО ГОРОДСКОГО ОКРУГА ПРИМОРСКОГО КРАЯ "ЗА АКТИВНОЕ УЧАСТИЕ В РАБОТЕ ДУМЫ"</w:t>
      </w:r>
    </w:p>
    <w:p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Фамилия, имя, отчество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cs="Times New Roman" w:ascii="Times New Roman" w:hAnsi="Times New Roman"/>
          <w:sz w:val="8"/>
          <w:szCs w:val="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Должность, организация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Специальное звание, классный чин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cs="Times New Roman" w:ascii="Times New Roman" w:hAnsi="Times New Roman"/>
          <w:sz w:val="8"/>
          <w:szCs w:val="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Пол ________________5. Дата рождения 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22"/>
        </w:rPr>
        <w:t>(число, месяц, год)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Какими наградами Уссурийского городского округа награжден(а)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cs="Times New Roman" w:ascii="Times New Roman" w:hAnsi="Times New Roman"/>
          <w:sz w:val="8"/>
          <w:szCs w:val="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Общий трудовой стаж _____________</w:t>
      </w:r>
    </w:p>
    <w:p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cs="Times New Roman" w:ascii="Times New Roman" w:hAnsi="Times New Roman"/>
          <w:sz w:val="8"/>
          <w:szCs w:val="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Краткая характеристика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аппарата Думы Уссурийского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городского округа Приморского края                  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М.П.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28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20"/>
        <w:gridCol w:w="3366"/>
      </w:tblGrid>
      <w:tr>
        <w:trPr/>
        <w:tc>
          <w:tcPr>
            <w:tcW w:w="592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ind w:hanging="0" w:left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3366" w:type="dxa"/>
            <w:tcBorders/>
          </w:tcPr>
          <w:p>
            <w:pPr>
              <w:pStyle w:val="Normal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Приложение 2</w:t>
            </w:r>
          </w:p>
          <w:p>
            <w:pPr>
              <w:pStyle w:val="Normal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 Положению</w:t>
            </w:r>
          </w:p>
          <w:p>
            <w:pPr>
              <w:pStyle w:val="Normal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 Почетном знаке Думы</w:t>
            </w:r>
          </w:p>
          <w:p>
            <w:pPr>
              <w:pStyle w:val="Normal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Уссурийского городского</w:t>
            </w:r>
          </w:p>
          <w:p>
            <w:pPr>
              <w:pStyle w:val="Normal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округа Приморского края</w:t>
            </w:r>
          </w:p>
          <w:p>
            <w:pPr>
              <w:pStyle w:val="Normal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"За активное участие</w:t>
            </w:r>
          </w:p>
          <w:p>
            <w:pPr>
              <w:pStyle w:val="Normal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 работе Думы"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72"/>
      <w:bookmarkEnd w:id="0"/>
      <w:r>
        <w:rPr>
          <w:rFonts w:cs="Times New Roman" w:ascii="Times New Roman" w:hAnsi="Times New Roman"/>
          <w:sz w:val="26"/>
          <w:szCs w:val="26"/>
        </w:rPr>
        <w:t xml:space="preserve">ОПИСАНИЕ ПОЧЕТНОГО ЗНАКА </w:t>
      </w:r>
    </w:p>
    <w:p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ДУМЫ УССУРИЙСКОГО ГОРОДСКОГО ОКРУГА </w:t>
      </w:r>
    </w:p>
    <w:p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ПРИМОРСКОГО КРАЯ "ЗА АКТИВНОЕ УЧАСТИЕ В РАБОТЕ ДУМЫ"</w:t>
      </w:r>
    </w:p>
    <w:p>
      <w:pPr>
        <w:pStyle w:val="ConsPlusNormal"/>
        <w:spacing w:before="0" w:after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0" w:after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Знак изготавливается из металла желтого цвета и имеет форму правильного круга диаметром 32 мм, толщиной 3 - 4 мм.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На лицевой стороне знака на матовом фоне в центре расположено цветное изображение Герба Уссурийского городского округа</w:t>
      </w:r>
      <w:r>
        <w:rPr>
          <w:rFonts w:eastAsia="Calibri"/>
          <w:sz w:val="28"/>
          <w:szCs w:val="28"/>
        </w:rPr>
        <w:t>, утвержденного решением Думы г. Уссурийска и Уссурийского района     от 5 апреля 2002 года № 290 "Об утверждении герба Уссурийского городского округа</w:t>
      </w:r>
      <w:r>
        <w:rPr>
          <w:sz w:val="28"/>
          <w:szCs w:val="28"/>
        </w:rPr>
        <w:t>, по окружности расположена надпись "ДУМА УССУРИЙСКОГО ГОРОДСКОГО ОКРУГА ПРИМОРСКОГО КРАЯ".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оборотной стороне на матовом фоне знака расположена надпись "ЗА АКТИВНОЕ УЧАСТИЕ В РАБОТЕ ДУМЫ", по краям окружности слева и справа знака изображены две лавровые ветви.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изображения и надписи на знаке выпуклые. Края знака окаймлены бортиком.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Знак при помощи ушка и овального звена соединяется с прямоугольной колодкой, имеющей по бокам выемку. Ширина колодки - 29 мм, высота - 25 мм (включая выступ). Колодка обтягивается трехцветной тканью шириной 24 мм; цвета на ткани располагаются вертикально в следующей очередности - красный, белый, красный, белый, синий, белый, красный, белый, красный.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Соотношение цветов на ткани: красный - 5 мм, белый - 1,5 мм, красный - 1 мм, белый - 1,5 мм, синий - 6 мм, белый - 1,5 мм, красный - 1 мм, белый - 1,5 мм, красный - 5 мм. Колодка имеет на оборотной стороне булавку для прикрепления знака к одежде.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928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20"/>
        <w:gridCol w:w="3366"/>
      </w:tblGrid>
      <w:tr>
        <w:trPr/>
        <w:tc>
          <w:tcPr>
            <w:tcW w:w="592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ind w:hanging="0" w:left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3366" w:type="dxa"/>
            <w:tcBorders/>
          </w:tcPr>
          <w:p>
            <w:pPr>
              <w:pStyle w:val="Normal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Приложение 3</w:t>
            </w:r>
          </w:p>
          <w:p>
            <w:pPr>
              <w:pStyle w:val="Normal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 Положению</w:t>
            </w:r>
          </w:p>
          <w:p>
            <w:pPr>
              <w:pStyle w:val="Normal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 Почетном знаке Думы</w:t>
            </w:r>
          </w:p>
          <w:p>
            <w:pPr>
              <w:pStyle w:val="Normal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Уссурийского городского</w:t>
            </w:r>
          </w:p>
          <w:p>
            <w:pPr>
              <w:pStyle w:val="Normal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округа Приморского края</w:t>
            </w:r>
          </w:p>
          <w:p>
            <w:pPr>
              <w:pStyle w:val="Normal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"За активное участие</w:t>
            </w:r>
          </w:p>
          <w:p>
            <w:pPr>
              <w:pStyle w:val="Normal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 работе Думы"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ConsPlus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ConsPlusTitle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1" w:name="P148"/>
      <w:bookmarkEnd w:id="1"/>
      <w:r>
        <w:rPr>
          <w:rFonts w:cs="Times New Roman" w:ascii="Times New Roman" w:hAnsi="Times New Roman"/>
          <w:bCs/>
          <w:sz w:val="26"/>
          <w:szCs w:val="26"/>
        </w:rPr>
        <w:t xml:space="preserve">ОПИСАНИЕ УДОСТОВЕРЕНИЯ К ПОЧЕТНОМУ ЗНАКУ </w:t>
      </w:r>
    </w:p>
    <w:p>
      <w:pPr>
        <w:pStyle w:val="ConsPlusTitle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ДУМЫ УССУРИЙСКОГО ГОРОДСКОГО ОКРУГА ПРИМОРСКОГО КРАЯ "ЗА АКТИВНОЕ УЧАСТИЕ В РАБОТЕ ДУМЫ"</w:t>
      </w:r>
    </w:p>
    <w:p>
      <w:pPr>
        <w:pStyle w:val="ConsPlusNormal"/>
        <w:spacing w:before="0" w:after="1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ConsPlusNormal"/>
        <w:spacing w:before="0" w:after="1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Удостоверение изготавливается в виде книжки бордового цвета в твердой обложке, в </w:t>
      </w:r>
      <w:r>
        <w:rPr>
          <w:bCs/>
          <w:sz w:val="28"/>
          <w:szCs w:val="28"/>
        </w:rPr>
        <w:t>сложенном виде имеет размер 80 на 110 мм.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 верхней части лицевой стороны удостоверения располагается надпись "ДУМА Уссурийского городского округа Приморского края" в три строки, ниже по центру надпись "УДОСТОВЕРЕНИЕ", далее в одну строку надпись "к Почетному знаку", ниже которой в две строки располагается надпись "ЗА АКТИВНОЕ УЧАСТИЕ В РАБОТЕ ДУМЫ", внизу обложки по центру надпись "г. Уссурийск".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 левой стороне разворота удостоверения размещается: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 верхней части в три строки надпись "Почетный знак Думы Уссурийского городского округа Приморского края";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по центру цветное изображение лицевой и оборотной стороны знака и надпись "ЗА АКТИВНОЕ УЧАСТИЕ В РАБОТЕ ДУМЫ";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в нижней части в две строки надпись "Распоряжение председателя Думы Уссурийского городского округа Приморского края", надпись       "от </w:t>
      </w:r>
      <w:r>
        <w:rPr>
          <w:rFonts w:eastAsia="Calibri" w:cs="Times New Roman" w:ascii="Times New Roman" w:hAnsi="Times New Roman"/>
          <w:sz w:val="28"/>
          <w:szCs w:val="28"/>
        </w:rPr>
        <w:t>"____" _________ 20__ года".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 правой стороне разворота удостоверения размещается: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 верхней части по центру надпись "НАГРАЖДАЕТСЯ", три пустые строки и надпись "Почетным знаком Думы Уссурийского городского округа Приморского края", "ЗА АКТИВНОЕ УЧАСТИЕ В РАБОТЕ ДУМЫ" в четыре строки;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левом нижнем углу в три строки наименование должности "Председатель Думы Уссурийского городского округа Приморского края";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правом нижнем углу - инициалы и фамилия председателя Думы;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между наименованием должности и фамилией председателя Думы ставится подпись;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подпись председателя Думы заверяется гербовой печатью Думы городского округа. 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928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20"/>
        <w:gridCol w:w="3366"/>
      </w:tblGrid>
      <w:tr>
        <w:trPr/>
        <w:tc>
          <w:tcPr>
            <w:tcW w:w="592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ind w:hanging="0" w:left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3366" w:type="dxa"/>
            <w:tcBorders/>
          </w:tcPr>
          <w:p>
            <w:pPr>
              <w:pStyle w:val="Normal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Приложение 4</w:t>
            </w:r>
          </w:p>
          <w:p>
            <w:pPr>
              <w:pStyle w:val="Normal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 Положению</w:t>
            </w:r>
          </w:p>
          <w:p>
            <w:pPr>
              <w:pStyle w:val="Normal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 Почетном знаке Думы</w:t>
            </w:r>
          </w:p>
          <w:p>
            <w:pPr>
              <w:pStyle w:val="Normal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Уссурийского городского</w:t>
            </w:r>
          </w:p>
          <w:p>
            <w:pPr>
              <w:pStyle w:val="Normal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округа Приморского края</w:t>
            </w:r>
          </w:p>
          <w:p>
            <w:pPr>
              <w:pStyle w:val="Normal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"За активное участие</w:t>
            </w:r>
          </w:p>
          <w:p>
            <w:pPr>
              <w:pStyle w:val="Normal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 работе Думы"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обработку персональных данных представляемого к награждению Почетным знаком Думы Уссурийского городского округа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Приморского края "За активное участие в работе Думы"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firstLine="426"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Я,___________________________________________________________, 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Cs w:val="28"/>
        </w:rPr>
        <w:t>(фамилия, имя, отчество)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  <w:t>зарегистрированный (ая) по адресу: ________________________________________________________________,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_______________________________,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</w:t>
      </w:r>
      <w:r>
        <w:rPr>
          <w:szCs w:val="28"/>
        </w:rPr>
        <w:t>(вид документа)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серия ______ № __________, кем и когда выдан ___________________</w:t>
        <w:br/>
        <w:t>________________________________________________________________,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подготовки документов на награждение Почетным знаком Думы Уссурийского городского округа Приморского края "За активное участие в работе Думы", свободно, своей волей и в своем интересе даю согласие уполномоченным должностным лицам Думы Уссурийского городского округа Приморского края, зарегистрированной по адресу: 692512, г. Уссурийск, ул. Ленина, д. 101,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>
      <w:pPr>
        <w:pStyle w:val="Normal"/>
        <w:numPr>
          <w:ilvl w:val="0"/>
          <w:numId w:val="0"/>
        </w:numPr>
        <w:ind w:firstLine="426"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фамилия, имя, отчество;</w:t>
      </w:r>
    </w:p>
    <w:p>
      <w:pPr>
        <w:pStyle w:val="Normal"/>
        <w:numPr>
          <w:ilvl w:val="0"/>
          <w:numId w:val="0"/>
        </w:numPr>
        <w:ind w:firstLine="426"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должность, организация;</w:t>
      </w:r>
    </w:p>
    <w:p>
      <w:pPr>
        <w:pStyle w:val="Normal"/>
        <w:numPr>
          <w:ilvl w:val="0"/>
          <w:numId w:val="0"/>
        </w:numPr>
        <w:ind w:firstLine="426"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специальное звание, чин;</w:t>
      </w:r>
    </w:p>
    <w:p>
      <w:pPr>
        <w:pStyle w:val="Normal"/>
        <w:numPr>
          <w:ilvl w:val="0"/>
          <w:numId w:val="0"/>
        </w:numPr>
        <w:ind w:firstLine="426"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дата рождения;</w:t>
      </w:r>
    </w:p>
    <w:p>
      <w:pPr>
        <w:pStyle w:val="Normal"/>
        <w:numPr>
          <w:ilvl w:val="0"/>
          <w:numId w:val="0"/>
        </w:numPr>
        <w:ind w:firstLine="426"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предыдущие награды;</w:t>
      </w:r>
    </w:p>
    <w:p>
      <w:pPr>
        <w:pStyle w:val="Normal"/>
        <w:numPr>
          <w:ilvl w:val="0"/>
          <w:numId w:val="0"/>
        </w:numPr>
        <w:ind w:firstLine="426"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общий трудовой стаж.  </w:t>
      </w:r>
    </w:p>
    <w:p>
      <w:pPr>
        <w:pStyle w:val="Normal"/>
        <w:numPr>
          <w:ilvl w:val="0"/>
          <w:numId w:val="0"/>
        </w:numPr>
        <w:ind w:firstLine="426" w:left="0"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действует со дня подписания настоящего согласия и до дня его отзыва.</w:t>
      </w:r>
    </w:p>
    <w:p>
      <w:pPr>
        <w:pStyle w:val="Normal"/>
        <w:numPr>
          <w:ilvl w:val="0"/>
          <w:numId w:val="0"/>
        </w:numPr>
        <w:ind w:firstLine="426" w:left="0"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может быть отозвано мною путем направления письменного заявления.</w:t>
      </w:r>
    </w:p>
    <w:p>
      <w:pPr>
        <w:pStyle w:val="Normal"/>
        <w:numPr>
          <w:ilvl w:val="0"/>
          <w:numId w:val="0"/>
        </w:numPr>
        <w:ind w:hanging="0" w:left="0"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numPr>
          <w:ilvl w:val="0"/>
          <w:numId w:val="0"/>
        </w:numPr>
        <w:ind w:hanging="0" w:left="0"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Дата начала обработки персональных данных: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    _________________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(дата)                                                                                                 (подпись)</w:t>
      </w:r>
      <w:r>
        <w:br w:type="page"/>
      </w:r>
    </w:p>
    <w:tbl>
      <w:tblPr>
        <w:tblW w:w="928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20"/>
        <w:gridCol w:w="3366"/>
      </w:tblGrid>
      <w:tr>
        <w:trPr/>
        <w:tc>
          <w:tcPr>
            <w:tcW w:w="5920" w:type="dxa"/>
            <w:tcBorders/>
          </w:tcPr>
          <w:p>
            <w:pPr>
              <w:pStyle w:val="ConsPlusNormal"/>
              <w:pageBreakBefore/>
              <w:numPr>
                <w:ilvl w:val="0"/>
                <w:numId w:val="0"/>
              </w:numPr>
              <w:ind w:hanging="0" w:left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3366" w:type="dxa"/>
            <w:tcBorders/>
          </w:tcPr>
          <w:p>
            <w:pPr>
              <w:pStyle w:val="Normal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Приложение 5</w:t>
            </w:r>
          </w:p>
          <w:p>
            <w:pPr>
              <w:pStyle w:val="Normal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 Положению</w:t>
            </w:r>
          </w:p>
          <w:p>
            <w:pPr>
              <w:pStyle w:val="Normal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 Почетном знаке Думы</w:t>
            </w:r>
          </w:p>
          <w:p>
            <w:pPr>
              <w:pStyle w:val="Normal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Уссурийского городского</w:t>
            </w:r>
          </w:p>
          <w:p>
            <w:pPr>
              <w:pStyle w:val="Normal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округа Приморского края</w:t>
            </w:r>
          </w:p>
          <w:p>
            <w:pPr>
              <w:pStyle w:val="Normal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"За активное участие</w:t>
            </w:r>
          </w:p>
          <w:p>
            <w:pPr>
              <w:pStyle w:val="Normal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 работе Думы"</w:t>
            </w:r>
          </w:p>
        </w:tc>
      </w:tr>
    </w:tbl>
    <w:p>
      <w:pPr>
        <w:pStyle w:val="22"/>
        <w:shd w:val="clear" w:color="auto" w:fill="auto"/>
        <w:spacing w:lineRule="auto" w:line="240"/>
        <w:rPr>
          <w:b w:val="false"/>
        </w:rPr>
      </w:pPr>
      <w:r>
        <w:rPr>
          <w:b w:val="false"/>
        </w:rPr>
      </w:r>
    </w:p>
    <w:p>
      <w:pPr>
        <w:pStyle w:val="22"/>
        <w:shd w:val="clear" w:color="auto" w:fill="auto"/>
        <w:spacing w:lineRule="auto" w:line="24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Согласие на обработку персональных данных, </w:t>
      </w:r>
    </w:p>
    <w:p>
      <w:pPr>
        <w:pStyle w:val="22"/>
        <w:shd w:val="clear" w:color="auto" w:fill="auto"/>
        <w:spacing w:lineRule="auto" w:line="24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разрешенных субъектом персональных данных для распространения</w:t>
      </w:r>
    </w:p>
    <w:p>
      <w:pPr>
        <w:pStyle w:val="22"/>
        <w:shd w:val="clear" w:color="auto" w:fill="auto"/>
        <w:spacing w:lineRule="auto" w:line="240"/>
        <w:rPr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22"/>
        <w:shd w:val="clear" w:color="auto" w:fill="auto"/>
        <w:tabs>
          <w:tab w:val="clear" w:pos="708"/>
          <w:tab w:val="left" w:pos="10304" w:leader="underscore"/>
        </w:tabs>
        <w:spacing w:lineRule="auto" w:line="240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Я, ______________________________________________________________</w:t>
      </w:r>
    </w:p>
    <w:p>
      <w:pPr>
        <w:pStyle w:val="1"/>
        <w:shd w:val="clear" w:color="auto" w:fill="auto"/>
        <w:spacing w:lineRule="auto" w:line="240"/>
        <w:ind w:hanging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(последнее - при наличии) субъекта персональных данных или представителя субъекта персональных данных)</w:t>
      </w:r>
    </w:p>
    <w:p>
      <w:pPr>
        <w:pStyle w:val="1"/>
        <w:shd w:val="clear" w:color="auto" w:fill="auto"/>
        <w:tabs>
          <w:tab w:val="clear" w:pos="708"/>
          <w:tab w:val="left" w:pos="2592" w:leader="underscore"/>
          <w:tab w:val="left" w:pos="4574" w:leader="underscore"/>
          <w:tab w:val="left" w:pos="10304" w:leader="underscore"/>
        </w:tabs>
        <w:spacing w:lineRule="auto" w:line="240"/>
        <w:ind w:hanging="0"/>
        <w:jc w:val="both"/>
        <w:rPr/>
      </w:pPr>
      <w:r>
        <w:rPr>
          <w:u w:val="single"/>
        </w:rPr>
        <w:t xml:space="preserve">паспорт серия </w:t>
      </w:r>
      <w:r>
        <w:rPr/>
        <w:tab/>
      </w:r>
      <w:r>
        <w:rPr>
          <w:u w:val="single"/>
        </w:rPr>
        <w:t xml:space="preserve"> номер </w:t>
      </w:r>
      <w:r>
        <w:rPr/>
        <w:tab/>
      </w:r>
      <w:r>
        <w:rPr>
          <w:u w:val="single"/>
        </w:rPr>
        <w:t xml:space="preserve"> выдан </w:t>
      </w:r>
      <w:r>
        <w:rPr/>
        <w:t>_________________________</w:t>
      </w:r>
    </w:p>
    <w:p>
      <w:pPr>
        <w:pStyle w:val="1"/>
        <w:shd w:val="clear" w:color="auto" w:fill="auto"/>
        <w:tabs>
          <w:tab w:val="clear" w:pos="708"/>
          <w:tab w:val="left" w:pos="10304" w:leader="underscore"/>
        </w:tabs>
        <w:spacing w:lineRule="auto" w:line="240"/>
        <w:ind w:hanging="0"/>
        <w:jc w:val="center"/>
        <w:rPr/>
      </w:pPr>
      <w:r>
        <w:rPr>
          <w:sz w:val="20"/>
          <w:szCs w:val="20"/>
        </w:rPr>
        <w:t>(наименование органа, выдавшего документ и дата выдачи)</w:t>
        <w:br/>
      </w:r>
      <w:r>
        <w:rPr/>
        <w:t>проживающий (ая) по адресу_______________________________________</w:t>
      </w:r>
    </w:p>
    <w:p>
      <w:pPr>
        <w:pStyle w:val="1"/>
        <w:shd w:val="clear" w:color="auto" w:fill="auto"/>
        <w:tabs>
          <w:tab w:val="clear" w:pos="708"/>
          <w:tab w:val="left" w:pos="10304" w:leader="underscore"/>
        </w:tabs>
        <w:spacing w:lineRule="auto" w:line="240"/>
        <w:ind w:hanging="0"/>
        <w:jc w:val="center"/>
        <w:rPr>
          <w:sz w:val="20"/>
          <w:szCs w:val="20"/>
        </w:rPr>
      </w:pPr>
      <w:r>
        <w:rPr>
          <w:sz w:val="20"/>
          <w:szCs w:val="20"/>
        </w:rPr>
        <w:t>(указать адрес регистрации по месту жительства и/или по месту пребывания (фактического проживания))</w:t>
      </w:r>
    </w:p>
    <w:p>
      <w:pPr>
        <w:pStyle w:val="1"/>
        <w:shd w:val="clear" w:color="auto" w:fill="auto"/>
        <w:tabs>
          <w:tab w:val="clear" w:pos="708"/>
          <w:tab w:val="left" w:pos="10304" w:leader="underscore"/>
        </w:tabs>
        <w:spacing w:lineRule="auto" w:line="240"/>
        <w:ind w:hanging="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1"/>
        <w:shd w:val="clear" w:color="auto" w:fill="auto"/>
        <w:tabs>
          <w:tab w:val="clear" w:pos="708"/>
          <w:tab w:val="left" w:pos="10304" w:leader="underscore"/>
        </w:tabs>
        <w:spacing w:lineRule="auto" w:line="240"/>
        <w:ind w:hanging="0"/>
        <w:jc w:val="both"/>
        <w:rPr/>
      </w:pPr>
      <w:r>
        <w:rPr/>
        <w:t xml:space="preserve">       </w:t>
      </w:r>
      <w:r>
        <w:rPr/>
        <w:t xml:space="preserve">В соответствии со статьей 10.1 Федерального закона от 27.07.2006     № 152-ФЗ "О персональных данных" даю письменное согласие на обработку моих персональных данных в форме распространения (раскрытия персональных данных неопределенному кругу лиц) </w:t>
      </w:r>
      <w:r>
        <w:rPr>
          <w:bCs/>
        </w:rPr>
        <w:t xml:space="preserve">Думе Уссурийского городского округа Приморского края </w:t>
      </w:r>
      <w:r>
        <w:rPr/>
        <w:t>(далее - оператор), расположенной по адресу: Россия, 692519, г. Уссурийск, ул. Ленина, 101, ИНН 2511032253, ОГРН 1023101664519, с целью информационного освещения церемонии награждения Почетным знаком Думы Уссурийского городского округа Приморского края "За активное участие в работе Думы" в информационно-коммуникационной сети "Интернет".</w:t>
      </w:r>
    </w:p>
    <w:p>
      <w:pPr>
        <w:pStyle w:val="1"/>
        <w:shd w:val="clear" w:color="auto" w:fill="auto"/>
        <w:tabs>
          <w:tab w:val="clear" w:pos="708"/>
          <w:tab w:val="left" w:pos="10304" w:leader="underscore"/>
        </w:tabs>
        <w:spacing w:lineRule="auto" w:line="240"/>
        <w:ind w:firstLine="709"/>
        <w:jc w:val="both"/>
        <w:rPr/>
      </w:pPr>
      <w:r>
        <w:rPr/>
        <w:t>Категории и перечень моих персональных данных, на обработку в форме распространения которых я даю согласие:</w:t>
      </w:r>
    </w:p>
    <w:tbl>
      <w:tblPr>
        <w:tblW w:w="9214" w:type="dxa"/>
        <w:jc w:val="left"/>
        <w:tblInd w:w="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38"/>
        <w:gridCol w:w="3290"/>
        <w:gridCol w:w="2126"/>
        <w:gridCol w:w="1559"/>
      </w:tblGrid>
      <w:tr>
        <w:trPr>
          <w:trHeight w:val="730" w:hRule="atLeast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center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  <w:t>Категория персональных данных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Перечень</w:t>
            </w:r>
          </w:p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center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  <w:t>персональных данных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center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  <w:t>Разрешение к распространению</w:t>
            </w:r>
          </w:p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center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sz w:val="24"/>
                <w:szCs w:val="24"/>
                <w:lang w:val="ru-RU" w:eastAsia="zh-CN"/>
              </w:rPr>
              <w:t>(да/нет)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Условия и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запреты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</w:tr>
      <w:tr>
        <w:trPr>
          <w:trHeight w:val="243" w:hRule="atLeast"/>
        </w:trPr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6"/>
              <w:shd w:val="clear" w:color="auto" w:fill="auto"/>
              <w:spacing w:lineRule="auto" w:line="240"/>
              <w:ind w:hanging="0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  <w:t>Общие персональные</w:t>
            </w:r>
          </w:p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  <w:t>данные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  <w:t>Фамилия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</w:r>
          </w:p>
        </w:tc>
      </w:tr>
      <w:tr>
        <w:trPr>
          <w:trHeight w:val="140" w:hRule="atLeast"/>
        </w:trPr>
        <w:tc>
          <w:tcPr>
            <w:tcW w:w="22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  <w:t>Имя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</w:r>
          </w:p>
        </w:tc>
      </w:tr>
      <w:tr>
        <w:trPr>
          <w:trHeight w:val="140" w:hRule="atLeast"/>
        </w:trPr>
        <w:tc>
          <w:tcPr>
            <w:tcW w:w="22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  <w:t>Отчество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</w:r>
          </w:p>
        </w:tc>
      </w:tr>
      <w:tr>
        <w:trPr>
          <w:trHeight w:val="140" w:hRule="atLeast"/>
        </w:trPr>
        <w:tc>
          <w:tcPr>
            <w:tcW w:w="22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  <w:t>Место работы (службы, учебы)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</w:r>
          </w:p>
        </w:tc>
      </w:tr>
      <w:tr>
        <w:trPr>
          <w:trHeight w:val="140" w:hRule="atLeast"/>
        </w:trPr>
        <w:tc>
          <w:tcPr>
            <w:tcW w:w="22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  <w:t>Должность (звание)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</w:r>
          </w:p>
        </w:tc>
      </w:tr>
      <w:tr>
        <w:trPr>
          <w:trHeight w:val="140" w:hRule="atLeast"/>
        </w:trPr>
        <w:tc>
          <w:tcPr>
            <w:tcW w:w="22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  <w:t>Сведения о награждении и/или поощрениях, вид награды и/или поощрения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</w:r>
          </w:p>
        </w:tc>
      </w:tr>
      <w:tr>
        <w:trPr>
          <w:trHeight w:val="140" w:hRule="atLeast"/>
        </w:trPr>
        <w:tc>
          <w:tcPr>
            <w:tcW w:w="22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  <w:t>Сведения о заслугах, деловых и иных личных качествах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</w:r>
          </w:p>
        </w:tc>
      </w:tr>
      <w:tr>
        <w:trPr>
          <w:trHeight w:val="730" w:hRule="atLeast"/>
        </w:trPr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  <w:t>Биометрические персональные данные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  <w:t>Цветное (черно-белое) цифровое, фотографическое изображение лица (фотография)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</w:r>
          </w:p>
        </w:tc>
      </w:tr>
      <w:tr>
        <w:trPr>
          <w:trHeight w:val="140" w:hRule="atLeast"/>
        </w:trPr>
        <w:tc>
          <w:tcPr>
            <w:tcW w:w="22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  <w:t>Цветное (черно-белое) видеоизображение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shd w:val="clear" w:color="auto" w:fill="auto"/>
              <w:tabs>
                <w:tab w:val="clear" w:pos="708"/>
                <w:tab w:val="left" w:pos="10304" w:leader="underscore"/>
              </w:tabs>
              <w:spacing w:lineRule="auto" w:line="240"/>
              <w:ind w:hanging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</w:r>
          </w:p>
        </w:tc>
      </w:tr>
    </w:tbl>
    <w:p>
      <w:pPr>
        <w:pStyle w:val="1"/>
        <w:shd w:val="clear" w:color="auto" w:fill="auto"/>
        <w:tabs>
          <w:tab w:val="clear" w:pos="708"/>
          <w:tab w:val="left" w:pos="10304" w:leader="underscore"/>
        </w:tabs>
        <w:spacing w:lineRule="auto" w:line="240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shd w:val="clear" w:color="auto" w:fill="auto"/>
        <w:tabs>
          <w:tab w:val="clear" w:pos="708"/>
          <w:tab w:val="left" w:pos="10304" w:leader="underscore"/>
        </w:tabs>
        <w:spacing w:lineRule="auto" w:line="240"/>
        <w:ind w:firstLine="709"/>
        <w:jc w:val="both"/>
        <w:rPr/>
      </w:pPr>
      <w:r>
        <w:rPr/>
        <w:t xml:space="preserve">Я ознакомлен с перечнем информационных ресурсов оператора, посредством которых будут осуществляться распространение (раскрытие персональных данных неопределенному кругу лиц), предоставление доступа неограниченному кругу лиц и иные действия с моими персональными данными, не запрещенные действующим законодательством Российской Федерации: </w:t>
      </w:r>
      <w:hyperlink r:id="rId5">
        <w:r>
          <w:rPr>
            <w:rStyle w:val="Hyperlink"/>
            <w:color w:val="auto"/>
            <w:u w:val="none"/>
          </w:rPr>
          <w:t>https://дума-уссурийска.рф</w:t>
        </w:r>
      </w:hyperlink>
      <w:r>
        <w:rPr/>
        <w:t xml:space="preserve">, </w:t>
      </w:r>
      <w:hyperlink r:id="rId6">
        <w:r>
          <w:rPr>
            <w:rStyle w:val="Hyperlink"/>
            <w:color w:val="auto"/>
            <w:u w:val="none"/>
          </w:rPr>
          <w:t>https://ok.ru/group/53781807169617</w:t>
        </w:r>
      </w:hyperlink>
      <w:r>
        <w:rPr/>
        <w:t xml:space="preserve">, </w:t>
      </w:r>
      <w:hyperlink r:id="rId7">
        <w:r>
          <w:rPr>
            <w:rStyle w:val="Hyperlink"/>
            <w:color w:val="auto"/>
            <w:u w:val="none"/>
          </w:rPr>
          <w:t>https://vk.com/public152670305</w:t>
        </w:r>
      </w:hyperlink>
      <w:r>
        <w:rPr/>
        <w:t xml:space="preserve">,  </w:t>
      </w:r>
      <w:hyperlink r:id="rId8">
        <w:r>
          <w:rPr>
            <w:rStyle w:val="Hyperlink"/>
            <w:color w:val="auto"/>
            <w:u w:val="none"/>
          </w:rPr>
          <w:t>https://vk.com/dumaugo</w:t>
        </w:r>
      </w:hyperlink>
      <w:r>
        <w:rPr/>
        <w:t xml:space="preserve">. </w:t>
      </w:r>
    </w:p>
    <w:p>
      <w:pPr>
        <w:pStyle w:val="1"/>
        <w:shd w:val="clear" w:color="auto" w:fill="auto"/>
        <w:tabs>
          <w:tab w:val="clear" w:pos="708"/>
          <w:tab w:val="left" w:pos="10304" w:leader="underscore"/>
        </w:tabs>
        <w:spacing w:lineRule="auto" w:line="240"/>
        <w:ind w:firstLine="709"/>
        <w:jc w:val="both"/>
        <w:rPr/>
      </w:pPr>
      <w:r>
        <w:rPr/>
        <w:t>Мне разъяснены положения статьи 152.1 Гражданского кодекса Российской Федерации, в части того, что согласие не требуется в случаях использования изображения гражданина в государственных, общественных и иных публичных интересах, определенных законодательством Российской Федерации, а также когда изображение гражданина получено при съемке в местах открытых для свободного посещения, на публичных мероприятиях, за исключением случаев, когда такое изображение является основным объектом использования.</w:t>
      </w:r>
    </w:p>
    <w:p>
      <w:pPr>
        <w:pStyle w:val="1"/>
        <w:shd w:val="clear" w:color="auto" w:fill="auto"/>
        <w:spacing w:lineRule="auto" w:line="240"/>
        <w:ind w:firstLine="709"/>
        <w:jc w:val="both"/>
        <w:rPr/>
      </w:pPr>
      <w:r>
        <w:rPr/>
        <w:t xml:space="preserve">Мне разъяснены положения Федерального закона от 27 июля 2006 года №152-ФЗ "О персональных данных", в том числе о том, что установленные мной запреты на передачу, а также на обработку или условия обработки персональных данных, разрешенных мной для распространения, не распространяются на случаи обработки персональных данных в государственных, общественных и иных публичных интересах. </w:t>
      </w:r>
    </w:p>
    <w:p>
      <w:pPr>
        <w:pStyle w:val="1"/>
        <w:shd w:val="clear" w:color="auto" w:fill="auto"/>
        <w:spacing w:lineRule="auto" w:line="240"/>
        <w:ind w:firstLine="709"/>
        <w:jc w:val="both"/>
        <w:rPr/>
      </w:pPr>
      <w:r>
        <w:rPr/>
        <w:t>Согласие на обработку персональных данных, разрешенных субъектом персональных данных для распространения, действует со дня подписания настоящего согласия и до дня его отзыва.</w:t>
      </w:r>
    </w:p>
    <w:p>
      <w:pPr>
        <w:pStyle w:val="1"/>
        <w:shd w:val="clear" w:color="auto" w:fill="auto"/>
        <w:spacing w:lineRule="auto" w:line="240"/>
        <w:ind w:firstLine="709"/>
        <w:jc w:val="both"/>
        <w:rPr/>
      </w:pPr>
      <w:r>
        <w:rPr/>
        <w:t>Согласие на обработку персональных данных, разрешенных субъектом персональных данных для распространения, может быть отозвано мною путем направления письменного заявления оператору.</w:t>
      </w:r>
    </w:p>
    <w:p>
      <w:pPr>
        <w:pStyle w:val="1"/>
        <w:shd w:val="clear" w:color="auto" w:fill="auto"/>
        <w:spacing w:lineRule="auto" w:line="240"/>
        <w:ind w:firstLine="709"/>
        <w:jc w:val="both"/>
        <w:rPr/>
      </w:pPr>
      <w:r>
        <w:rPr/>
        <w:t>Дата начала обработки персональных данных:</w:t>
      </w:r>
    </w:p>
    <w:p>
      <w:pPr>
        <w:pStyle w:val="1"/>
        <w:shd w:val="clear" w:color="auto" w:fill="auto"/>
        <w:spacing w:lineRule="auto" w:line="240"/>
        <w:ind w:firstLine="578"/>
        <w:jc w:val="both"/>
        <w:rPr/>
      </w:pPr>
      <w:r>
        <w:rPr/>
        <w:t xml:space="preserve">__________                                                                 __________   </w:t>
      </w:r>
    </w:p>
    <w:p>
      <w:pPr>
        <w:pStyle w:val="1"/>
        <w:shd w:val="clear" w:color="auto" w:fill="auto"/>
        <w:spacing w:lineRule="auto" w:line="240"/>
        <w:ind w:firstLine="5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(дата)                                                                                                            (подпись)                 </w:t>
      </w:r>
    </w:p>
    <w:p>
      <w:pPr>
        <w:pStyle w:val="1"/>
        <w:shd w:val="clear" w:color="auto" w:fill="auto"/>
        <w:tabs>
          <w:tab w:val="clear" w:pos="708"/>
          <w:tab w:val="left" w:pos="2390" w:leader="underscore"/>
          <w:tab w:val="left" w:pos="5389" w:leader="none"/>
          <w:tab w:val="left" w:pos="5938" w:leader="underscore"/>
          <w:tab w:val="left" w:pos="6595" w:leader="underscore"/>
          <w:tab w:val="left" w:pos="7248" w:leader="underscore"/>
        </w:tabs>
        <w:spacing w:lineRule="auto" w:line="240"/>
        <w:ind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"/>
        <w:shd w:val="clear" w:color="auto" w:fill="auto"/>
        <w:tabs>
          <w:tab w:val="clear" w:pos="708"/>
          <w:tab w:val="left" w:pos="2390" w:leader="underscore"/>
          <w:tab w:val="left" w:pos="5389" w:leader="none"/>
          <w:tab w:val="left" w:pos="5938" w:leader="underscore"/>
          <w:tab w:val="left" w:pos="6595" w:leader="underscore"/>
          <w:tab w:val="left" w:pos="7248" w:leader="underscore"/>
        </w:tabs>
        <w:spacing w:lineRule="auto" w:line="240"/>
        <w:ind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headerReference w:type="even" r:id="rId9"/>
      <w:headerReference w:type="default" r:id="rId10"/>
      <w:headerReference w:type="first" r:id="rId11"/>
      <w:type w:val="nextPage"/>
      <w:pgSz w:w="11906" w:h="16838"/>
      <w:pgMar w:left="1701" w:right="1134" w:gutter="0" w:header="425" w:top="851" w:footer="0" w:bottom="851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Roboto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lang w:val="ru-RU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Header"/>
      <w:ind w:right="360"/>
      <w:rPr>
        <w:lang w:val="ru-RU"/>
      </w:rPr>
    </w:pPr>
    <w:r>
      <w:rPr>
        <w:lang w:val="ru-RU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lang w:val="ru-RU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</w:p>
  <w:p>
    <w:pPr>
      <w:pStyle w:val="Header"/>
      <w:jc w:val="center"/>
      <w:rPr>
        <w:lang w:val="ru-RU"/>
      </w:rPr>
    </w:pPr>
    <w:r>
      <w:rPr>
        <w:lang w:val="ru-RU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67e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rsid w:val="00a667e2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rsid w:val="00a667e2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rsid w:val="00a667e2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rsid w:val="00a667e2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rsid w:val="00a667e2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rsid w:val="00a667e2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rsid w:val="00a667e2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rsid w:val="00a667e2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rsid w:val="00a667e2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sid w:val="00a667e2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sid w:val="00a667e2"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sid w:val="00a667e2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a667e2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a667e2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sid w:val="00a667e2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sid w:val="00a667e2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sid w:val="00a667e2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a667e2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sid w:val="00a667e2"/>
    <w:rPr>
      <w:sz w:val="48"/>
      <w:szCs w:val="48"/>
    </w:rPr>
  </w:style>
  <w:style w:type="character" w:styleId="SubtitleChar" w:customStyle="1">
    <w:name w:val="Subtitle Char"/>
    <w:uiPriority w:val="11"/>
    <w:qFormat/>
    <w:rsid w:val="00a667e2"/>
    <w:rPr>
      <w:sz w:val="24"/>
      <w:szCs w:val="24"/>
    </w:rPr>
  </w:style>
  <w:style w:type="character" w:styleId="QuoteChar" w:customStyle="1">
    <w:name w:val="Quote Char"/>
    <w:uiPriority w:val="29"/>
    <w:qFormat/>
    <w:rsid w:val="00a667e2"/>
    <w:rPr>
      <w:i/>
    </w:rPr>
  </w:style>
  <w:style w:type="character" w:styleId="IntenseQuoteChar" w:customStyle="1">
    <w:name w:val="Intense Quote Char"/>
    <w:uiPriority w:val="30"/>
    <w:qFormat/>
    <w:rsid w:val="00a667e2"/>
    <w:rPr>
      <w:i/>
    </w:rPr>
  </w:style>
  <w:style w:type="character" w:styleId="HeaderChar" w:customStyle="1">
    <w:name w:val="Header Char"/>
    <w:uiPriority w:val="99"/>
    <w:qFormat/>
    <w:rsid w:val="00a667e2"/>
    <w:rPr/>
  </w:style>
  <w:style w:type="character" w:styleId="FooterChar" w:customStyle="1">
    <w:name w:val="Footer Char"/>
    <w:uiPriority w:val="99"/>
    <w:qFormat/>
    <w:rsid w:val="00a667e2"/>
    <w:rPr/>
  </w:style>
  <w:style w:type="character" w:styleId="CaptionChar" w:customStyle="1">
    <w:name w:val="Caption Char"/>
    <w:uiPriority w:val="99"/>
    <w:qFormat/>
    <w:rsid w:val="00a667e2"/>
    <w:rPr/>
  </w:style>
  <w:style w:type="character" w:styleId="Hyperlink">
    <w:name w:val="Hyperlink"/>
    <w:uiPriority w:val="99"/>
    <w:unhideWhenUsed/>
    <w:qFormat/>
    <w:rsid w:val="00a667e2"/>
    <w:rPr>
      <w:color w:val="0000FF"/>
      <w:u w:val="single"/>
    </w:rPr>
  </w:style>
  <w:style w:type="character" w:styleId="FootnoteTextChar" w:customStyle="1">
    <w:name w:val="Footnote Text Char"/>
    <w:uiPriority w:val="99"/>
    <w:qFormat/>
    <w:rsid w:val="00a667e2"/>
    <w:rPr>
      <w:sz w:val="18"/>
    </w:rPr>
  </w:style>
  <w:style w:type="character" w:styleId="Style5">
    <w:name w:val="Символ сноски"/>
    <w:qFormat/>
    <w:rsid w:val="00a667e2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sid w:val="00a667e2"/>
    <w:rPr>
      <w:vertAlign w:val="superscript"/>
    </w:rPr>
  </w:style>
  <w:style w:type="character" w:styleId="EndnoteTextChar" w:customStyle="1">
    <w:name w:val="Endnote Text Char"/>
    <w:uiPriority w:val="99"/>
    <w:qFormat/>
    <w:rsid w:val="00a667e2"/>
    <w:rPr>
      <w:sz w:val="20"/>
    </w:rPr>
  </w:style>
  <w:style w:type="character" w:styleId="Style6">
    <w:name w:val="Символ концевой сноски"/>
    <w:qFormat/>
    <w:rsid w:val="00a667e2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a667e2"/>
    <w:rPr>
      <w:vertAlign w:val="superscript"/>
    </w:rPr>
  </w:style>
  <w:style w:type="character" w:styleId="Style7" w:customStyle="1">
    <w:name w:val="Верхний колонтитул Знак"/>
    <w:uiPriority w:val="99"/>
    <w:qFormat/>
    <w:rsid w:val="00a667e2"/>
    <w:rPr>
      <w:rFonts w:eastAsia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a667e2"/>
    <w:rPr/>
  </w:style>
  <w:style w:type="character" w:styleId="Style8" w:customStyle="1">
    <w:name w:val="Текст выноски Знак"/>
    <w:uiPriority w:val="99"/>
    <w:semiHidden/>
    <w:qFormat/>
    <w:rsid w:val="00a667e2"/>
    <w:rPr>
      <w:rFonts w:ascii="Tahoma" w:hAnsi="Tahoma" w:eastAsia="Times New Roman" w:cs="Tahoma"/>
      <w:sz w:val="16"/>
      <w:szCs w:val="16"/>
      <w:lang w:eastAsia="ru-RU"/>
    </w:rPr>
  </w:style>
  <w:style w:type="character" w:styleId="Style9" w:customStyle="1">
    <w:name w:val="Нижний колонтитул Знак"/>
    <w:uiPriority w:val="99"/>
    <w:qFormat/>
    <w:rsid w:val="00a667e2"/>
    <w:rPr>
      <w:rFonts w:eastAsia="Times New Roman"/>
    </w:rPr>
  </w:style>
  <w:style w:type="character" w:styleId="FontStyle13" w:customStyle="1">
    <w:name w:val="Font Style13"/>
    <w:uiPriority w:val="99"/>
    <w:qFormat/>
    <w:rsid w:val="00a667e2"/>
    <w:rPr>
      <w:rFonts w:ascii="Times New Roman" w:hAnsi="Times New Roman" w:cs="Times New Roman"/>
      <w:sz w:val="26"/>
      <w:szCs w:val="26"/>
    </w:rPr>
  </w:style>
  <w:style w:type="character" w:styleId="Itemtext1" w:customStyle="1">
    <w:name w:val="itemtext1"/>
    <w:qFormat/>
    <w:rsid w:val="00a667e2"/>
    <w:rPr>
      <w:rFonts w:ascii="Segoe UI" w:hAnsi="Segoe UI" w:cs="Segoe UI"/>
      <w:color w:val="000000"/>
      <w:sz w:val="20"/>
      <w:szCs w:val="20"/>
    </w:rPr>
  </w:style>
  <w:style w:type="character" w:styleId="2" w:customStyle="1">
    <w:name w:val="Основной текст 2 Знак"/>
    <w:link w:val="BodyText2"/>
    <w:uiPriority w:val="99"/>
    <w:semiHidden/>
    <w:qFormat/>
    <w:rsid w:val="005d083c"/>
    <w:rPr>
      <w:rFonts w:eastAsia="Times New Roman"/>
    </w:rPr>
  </w:style>
  <w:style w:type="character" w:styleId="3" w:customStyle="1">
    <w:name w:val="Основной текст 3 Знак"/>
    <w:link w:val="BodyText3"/>
    <w:uiPriority w:val="99"/>
    <w:semiHidden/>
    <w:qFormat/>
    <w:rsid w:val="005d083c"/>
    <w:rPr>
      <w:rFonts w:eastAsia="Times New Roman"/>
      <w:sz w:val="16"/>
      <w:szCs w:val="16"/>
    </w:rPr>
  </w:style>
  <w:style w:type="character" w:styleId="Style10" w:customStyle="1">
    <w:name w:val="Основной текст_"/>
    <w:link w:val="1"/>
    <w:qFormat/>
    <w:rsid w:val="008d3325"/>
    <w:rPr>
      <w:rFonts w:eastAsia="Times New Roman"/>
      <w:sz w:val="28"/>
      <w:szCs w:val="28"/>
      <w:shd w:fill="FFFFFF" w:val="clear"/>
    </w:rPr>
  </w:style>
  <w:style w:type="character" w:styleId="21" w:customStyle="1">
    <w:name w:val="Основной текст (2)_"/>
    <w:link w:val="22"/>
    <w:qFormat/>
    <w:rsid w:val="008d3325"/>
    <w:rPr>
      <w:rFonts w:eastAsia="Times New Roman"/>
      <w:b/>
      <w:bCs/>
      <w:shd w:fill="FFFFFF" w:val="clear"/>
    </w:rPr>
  </w:style>
  <w:style w:type="character" w:styleId="Style11" w:customStyle="1">
    <w:name w:val="Другое_"/>
    <w:link w:val="Style16"/>
    <w:qFormat/>
    <w:rsid w:val="008d3325"/>
    <w:rPr>
      <w:rFonts w:eastAsia="Times New Roman"/>
      <w:shd w:fill="FFFFFF" w:val="clear"/>
    </w:rPr>
  </w:style>
  <w:style w:type="character" w:styleId="FollowedHyperlink">
    <w:name w:val="FollowedHyperlink"/>
    <w:rPr>
      <w:color w:val="80000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ucida Sans"/>
      <w:sz w:val="28"/>
      <w:szCs w:val="28"/>
    </w:rPr>
  </w:style>
  <w:style w:type="paragraph" w:styleId="BodyText">
    <w:name w:val="Body Text"/>
    <w:basedOn w:val="Normal"/>
    <w:rsid w:val="00a667e2"/>
    <w:pPr>
      <w:spacing w:lineRule="auto" w:line="276" w:before="0" w:after="140"/>
    </w:pPr>
    <w:rPr/>
  </w:style>
  <w:style w:type="paragraph" w:styleId="List">
    <w:name w:val="List"/>
    <w:basedOn w:val="BodyText"/>
    <w:rsid w:val="00a667e2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uiPriority w:val="10"/>
    <w:qFormat/>
    <w:rsid w:val="00a667e2"/>
    <w:pPr>
      <w:spacing w:before="300" w:after="200"/>
      <w:contextualSpacing/>
    </w:pPr>
    <w:rPr>
      <w:sz w:val="48"/>
      <w:szCs w:val="48"/>
    </w:rPr>
  </w:style>
  <w:style w:type="paragraph" w:styleId="Caption1">
    <w:name w:val="caption1"/>
    <w:basedOn w:val="Normal"/>
    <w:uiPriority w:val="35"/>
    <w:semiHidden/>
    <w:unhideWhenUsed/>
    <w:qFormat/>
    <w:rsid w:val="00a667e2"/>
    <w:pPr>
      <w:spacing w:lineRule="auto" w:line="276"/>
    </w:pPr>
    <w:rPr>
      <w:b/>
      <w:bCs/>
      <w:color w:val="4F81BD"/>
      <w:sz w:val="18"/>
      <w:szCs w:val="18"/>
    </w:rPr>
  </w:style>
  <w:style w:type="paragraph" w:styleId="Indexheading1">
    <w:name w:val="index heading1"/>
    <w:basedOn w:val="Title"/>
    <w:qFormat/>
    <w:rsid w:val="00a667e2"/>
    <w:pPr/>
    <w:rPr/>
  </w:style>
  <w:style w:type="paragraph" w:styleId="ListParagraph">
    <w:name w:val="List Paragraph"/>
    <w:basedOn w:val="Normal"/>
    <w:uiPriority w:val="34"/>
    <w:qFormat/>
    <w:rsid w:val="00a667e2"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rsid w:val="00a667e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Subtitle">
    <w:name w:val="Subtitle"/>
    <w:basedOn w:val="Normal"/>
    <w:uiPriority w:val="11"/>
    <w:qFormat/>
    <w:rsid w:val="00a667e2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rsid w:val="00a667e2"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rsid w:val="00a667e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4" w:customStyle="1">
    <w:name w:val="Колонтитул"/>
    <w:basedOn w:val="Normal"/>
    <w:qFormat/>
    <w:rsid w:val="00a667e2"/>
    <w:pPr/>
    <w:rPr/>
  </w:style>
  <w:style w:type="paragraph" w:styleId="Header">
    <w:name w:val="Header"/>
    <w:basedOn w:val="Normal"/>
    <w:uiPriority w:val="99"/>
    <w:rsid w:val="00a667e2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Footer">
    <w:name w:val="Footer"/>
    <w:basedOn w:val="Normal"/>
    <w:uiPriority w:val="99"/>
    <w:unhideWhenUsed/>
    <w:rsid w:val="00a667e2"/>
    <w:pPr>
      <w:tabs>
        <w:tab w:val="clear" w:pos="708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FootnoteText">
    <w:name w:val="Footnote Text"/>
    <w:basedOn w:val="Normal"/>
    <w:uiPriority w:val="99"/>
    <w:semiHidden/>
    <w:unhideWhenUsed/>
    <w:rsid w:val="00a667e2"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rsid w:val="00a667e2"/>
    <w:pPr/>
    <w:rPr/>
  </w:style>
  <w:style w:type="paragraph" w:styleId="TOC1">
    <w:name w:val="TOC 1"/>
    <w:basedOn w:val="Normal"/>
    <w:uiPriority w:val="39"/>
    <w:unhideWhenUsed/>
    <w:rsid w:val="00a667e2"/>
    <w:pPr>
      <w:spacing w:before="0" w:after="57"/>
    </w:pPr>
    <w:rPr/>
  </w:style>
  <w:style w:type="paragraph" w:styleId="TOC2">
    <w:name w:val="TOC 2"/>
    <w:basedOn w:val="Normal"/>
    <w:uiPriority w:val="39"/>
    <w:unhideWhenUsed/>
    <w:rsid w:val="00a667e2"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rsid w:val="00a667e2"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rsid w:val="00a667e2"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rsid w:val="00a667e2"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rsid w:val="00a667e2"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rsid w:val="00a667e2"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rsid w:val="00a667e2"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rsid w:val="00a667e2"/>
    <w:pPr>
      <w:spacing w:before="0" w:after="57"/>
      <w:ind w:left="2268"/>
    </w:pPr>
    <w:rPr/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rsid w:val="00a667e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rsid w:val="00a667e2"/>
    <w:pPr/>
    <w:rPr/>
  </w:style>
  <w:style w:type="paragraph" w:styleId="ConsPlusNormal" w:customStyle="1">
    <w:name w:val="ConsPlusNormal"/>
    <w:qFormat/>
    <w:rsid w:val="00a667e2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a667e2"/>
    <w:pPr/>
    <w:rPr>
      <w:rFonts w:ascii="Tahoma" w:hAnsi="Tahoma"/>
      <w:sz w:val="16"/>
      <w:szCs w:val="16"/>
      <w:lang w:val="en-US"/>
    </w:rPr>
  </w:style>
  <w:style w:type="paragraph" w:styleId="ConsPlusCell" w:customStyle="1">
    <w:name w:val="ConsPlusCell"/>
    <w:uiPriority w:val="99"/>
    <w:qFormat/>
    <w:rsid w:val="00a667e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a667e2"/>
    <w:pPr>
      <w:widowControl/>
      <w:spacing w:beforeAutospacing="1" w:afterAutospacing="1"/>
    </w:pPr>
    <w:rPr>
      <w:rFonts w:ascii="Roboto" w:hAnsi="Roboto"/>
      <w:sz w:val="24"/>
      <w:szCs w:val="24"/>
    </w:rPr>
  </w:style>
  <w:style w:type="paragraph" w:styleId="Default" w:customStyle="1">
    <w:name w:val="Default"/>
    <w:qFormat/>
    <w:rsid w:val="00a667e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15" w:customStyle="1">
    <w:name w:val="Содержимое врезки"/>
    <w:basedOn w:val="Normal"/>
    <w:qFormat/>
    <w:rsid w:val="00a667e2"/>
    <w:pPr/>
    <w:rPr/>
  </w:style>
  <w:style w:type="paragraph" w:styleId="BodyText2">
    <w:name w:val="Body Text 2"/>
    <w:basedOn w:val="Normal"/>
    <w:link w:val="2"/>
    <w:uiPriority w:val="99"/>
    <w:semiHidden/>
    <w:unhideWhenUsed/>
    <w:qFormat/>
    <w:rsid w:val="005d083c"/>
    <w:pPr>
      <w:spacing w:lineRule="auto" w:line="480" w:before="0" w:after="120"/>
    </w:pPr>
    <w:rPr/>
  </w:style>
  <w:style w:type="paragraph" w:styleId="BodyText3">
    <w:name w:val="Body Text 3"/>
    <w:basedOn w:val="Normal"/>
    <w:link w:val="3"/>
    <w:uiPriority w:val="99"/>
    <w:semiHidden/>
    <w:unhideWhenUsed/>
    <w:qFormat/>
    <w:rsid w:val="005d083c"/>
    <w:pPr>
      <w:spacing w:before="0" w:after="120"/>
    </w:pPr>
    <w:rPr>
      <w:sz w:val="16"/>
      <w:szCs w:val="16"/>
    </w:rPr>
  </w:style>
  <w:style w:type="paragraph" w:styleId="ConsPlusTitle" w:customStyle="1">
    <w:name w:val="ConsPlusTitle"/>
    <w:qFormat/>
    <w:rsid w:val="005d083c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2"/>
      <w:lang w:val="ru-RU" w:eastAsia="ru-RU" w:bidi="ar-SA"/>
    </w:rPr>
  </w:style>
  <w:style w:type="paragraph" w:styleId="1" w:customStyle="1">
    <w:name w:val="Основной текст1"/>
    <w:basedOn w:val="Normal"/>
    <w:link w:val="Style10"/>
    <w:qFormat/>
    <w:rsid w:val="008d3325"/>
    <w:pPr>
      <w:shd w:val="clear" w:color="auto" w:fill="FFFFFF"/>
      <w:spacing w:lineRule="auto" w:line="350"/>
      <w:ind w:firstLine="400"/>
    </w:pPr>
    <w:rPr>
      <w:sz w:val="28"/>
      <w:szCs w:val="28"/>
    </w:rPr>
  </w:style>
  <w:style w:type="paragraph" w:styleId="22" w:customStyle="1">
    <w:name w:val="Основной текст (2)"/>
    <w:basedOn w:val="Normal"/>
    <w:link w:val="21"/>
    <w:qFormat/>
    <w:rsid w:val="008d3325"/>
    <w:pPr>
      <w:shd w:val="clear" w:color="auto" w:fill="FFFFFF"/>
      <w:spacing w:lineRule="auto" w:line="252"/>
      <w:jc w:val="center"/>
    </w:pPr>
    <w:rPr>
      <w:b/>
      <w:bCs/>
    </w:rPr>
  </w:style>
  <w:style w:type="paragraph" w:styleId="Style16" w:customStyle="1">
    <w:name w:val="Другое"/>
    <w:basedOn w:val="Normal"/>
    <w:link w:val="Style11"/>
    <w:qFormat/>
    <w:rsid w:val="008d3325"/>
    <w:pPr>
      <w:shd w:val="clear" w:color="auto" w:fill="FFFFFF"/>
      <w:spacing w:lineRule="auto" w:line="252"/>
      <w:ind w:firstLine="400"/>
    </w:pPr>
    <w:rPr/>
  </w:style>
  <w:style w:type="paragraph" w:styleId="ConsPlusNonformat" w:customStyle="1">
    <w:name w:val="ConsPlusNonformat"/>
    <w:qFormat/>
    <w:rsid w:val="00800961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rsid w:val="00a667e2"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667e2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667e2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667e2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667e2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667e2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667e2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667e2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667e2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667e2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667e2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667e2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667e2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667e2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667e2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667e2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667e2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667e2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667e2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667e2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667e2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667e2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667e2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667e2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667e2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667e2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667e2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667e2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667e2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667e2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667e2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667e2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667e2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667e2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667e2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667e2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667e2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667e2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667e2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667e2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667e2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667e2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667e2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667e2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667e2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667e2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667e2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667e2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667e2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667e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667e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667e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667e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667e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667e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667e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667e2"/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667e2"/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667e2"/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667e2"/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667e2"/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667e2"/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667e2"/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667e2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RLAW020&amp;n=136563&amp;dst=100031" TargetMode="External"/><Relationship Id="rId4" Type="http://schemas.openxmlformats.org/officeDocument/2006/relationships/hyperlink" Target="https://login.consultant.ru/link/?req=doc&amp;base=RLAW020&amp;n=136563&amp;dst=100038" TargetMode="External"/><Relationship Id="rId5" Type="http://schemas.openxmlformats.org/officeDocument/2006/relationships/hyperlink" Target="https://&#1076;&#1091;&#1084;&#1072;-&#1091;&#1089;&#1089;&#1091;&#1088;&#1080;&#1081;&#1089;&#1082;&#1072;.&#1088;&#1092;" TargetMode="External"/><Relationship Id="rId6" Type="http://schemas.openxmlformats.org/officeDocument/2006/relationships/hyperlink" Target="https://ok.ru/group/53781807169617" TargetMode="External"/><Relationship Id="rId7" Type="http://schemas.openxmlformats.org/officeDocument/2006/relationships/hyperlink" Target="https://vk.com/public152670305" TargetMode="External"/><Relationship Id="rId8" Type="http://schemas.openxmlformats.org/officeDocument/2006/relationships/hyperlink" Target="https://vk.com/dumaugo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Application>LibreOffice/24.2.1.2$Linux_X86_64 LibreOffice_project/db4def46b0453cc22e2d0305797cf981b68ef5ac</Application>
  <AppVersion>15.0000</AppVersion>
  <Pages>9</Pages>
  <Words>1851</Words>
  <Characters>13224</Characters>
  <CharactersWithSpaces>15657</CharactersWithSpaces>
  <Paragraphs>186</Paragraphs>
  <Company>Финансовое управление администрации УГО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2024-07-16T06:59:00Z</dcterms:created>
  <dc:creator>Финансовое управление администрации УГО</dc:creator>
  <dc:description/>
  <dc:language>ru-RU</dc:language>
  <cp:lastModifiedBy/>
  <cp:lastPrinted>2024-07-17T04:52:00Z</cp:lastPrinted>
  <dcterms:modified xsi:type="dcterms:W3CDTF">2024-07-31T10:57:23Z</dcterms:modified>
  <cp:revision>142</cp:revision>
  <dc:subject/>
  <dc:title/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