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194" w:h="1013" w:wrap="none" w:hAnchor="page" w:x="1017" w:y="3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СОГЛАСОВАНО Председатель Ду Уссурийскогр^</w:t>
      </w:r>
    </w:p>
    <w:p>
      <w:pPr>
        <w:pStyle w:val="Style4"/>
        <w:keepNext w:val="0"/>
        <w:keepLines w:val="0"/>
        <w:framePr w:w="1728" w:h="691" w:wrap="none" w:hAnchor="page" w:x="3652" w:y="10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А.Н. Черныш</w:t>
      </w:r>
    </w:p>
    <w:p>
      <w:pPr>
        <w:pStyle w:val="Style4"/>
        <w:keepNext w:val="0"/>
        <w:keepLines w:val="0"/>
        <w:framePr w:w="1728" w:h="691" w:wrap="none" w:hAnchor="page" w:x="3652" w:y="1057"/>
        <w:widowControl w:val="0"/>
        <w:shd w:val="clear" w:color="auto" w:fill="auto"/>
        <w:tabs>
          <w:tab w:leader="underscore" w:pos="39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>2022 года</w:t>
      </w:r>
    </w:p>
    <w:p>
      <w:pPr>
        <w:pStyle w:val="Style2"/>
        <w:keepNext w:val="0"/>
        <w:keepLines w:val="0"/>
        <w:framePr w:w="1877" w:h="370" w:wrap="none" w:hAnchor="page" w:x="3177" w:y="67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одского округа</w:t>
      </w:r>
    </w:p>
    <w:p>
      <w:pPr>
        <w:pStyle w:val="Style2"/>
        <w:keepNext w:val="0"/>
        <w:keepLines w:val="0"/>
        <w:framePr w:w="4738" w:h="1334" w:wrap="none" w:hAnchor="page" w:x="1120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УТВЕРЖДЕНО</w:t>
      </w:r>
    </w:p>
    <w:p>
      <w:pPr>
        <w:pStyle w:val="Style2"/>
        <w:keepNext w:val="0"/>
        <w:keepLines w:val="0"/>
        <w:framePr w:w="4738" w:h="1334" w:wrap="none" w:hAnchor="page" w:x="1120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Молодежным советом при</w:t>
      </w:r>
    </w:p>
    <w:p>
      <w:pPr>
        <w:pStyle w:val="Style2"/>
        <w:keepNext w:val="0"/>
        <w:keepLines w:val="0"/>
        <w:framePr w:w="4738" w:h="1334" w:wrap="none" w:hAnchor="page" w:x="1120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Думе Уссурийского городского округа (протокол от 24.12.2020 № 5 )</w:t>
      </w:r>
    </w:p>
    <w:p>
      <w:pPr>
        <w:pStyle w:val="Style2"/>
        <w:keepNext w:val="0"/>
        <w:keepLines w:val="0"/>
        <w:framePr w:w="8242" w:h="1080" w:wrap="none" w:hAnchor="page" w:x="4473" w:y="1955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План работы</w:t>
        <w:br/>
        <w:t>Молодежного совета при Думе Уссурийского городского округа</w:t>
        <w:br/>
        <w:t>на I квартал 2022 года</w:t>
      </w:r>
    </w:p>
    <w:p>
      <w:pPr>
        <w:widowControl w:val="0"/>
        <w:spacing w:line="360" w:lineRule="exact"/>
      </w:pPr>
      <w:r>
        <w:drawing>
          <wp:anchor distT="0" distB="0" distL="0" distR="1115695" simplePos="0" relativeHeight="62914690" behindDoc="1" locked="0" layoutInCell="1" allowOverlap="1">
            <wp:simplePos x="0" y="0"/>
            <wp:positionH relativeFrom="page">
              <wp:posOffset>1205865</wp:posOffset>
            </wp:positionH>
            <wp:positionV relativeFrom="margin">
              <wp:posOffset>85090</wp:posOffset>
            </wp:positionV>
            <wp:extent cx="1097280" cy="14630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097280" cy="14630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13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799" w:left="954" w:right="685" w:bottom="604" w:header="371" w:footer="176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787" w:left="0" w:right="0" w:bottom="535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686"/>
        <w:gridCol w:w="8549"/>
        <w:gridCol w:w="2410"/>
        <w:gridCol w:w="3557"/>
      </w:tblGrid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проведения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33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январь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 комитета по нормотворческой деятельности и правовой культуре и комитета по делам молодежи, социальной политике и взаимодействию с общественностью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18.01.22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14.00-16.00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20.01.22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14.00-16.00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Евтеев Я.В., Грибалева А. А.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помощи малоимущим семьям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17-21.01.2022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Евтеев Я.В.</w:t>
            </w: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помощи детям в реабилитационном центре с. Красный яр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21-28.01.2022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Раевская В.С.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членов Молодежного совета в заседаниях постоянных комиссий Думы 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18-19.01.2022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  <w:tr>
        <w:trPr>
          <w:trHeight w:val="12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круглого стола с серебряными волонтёрами, представителями благотворительных фондов «Тепло рук» и «Ты нам нужен» на тему: «Кто такой волонтер»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23.01.2022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Сатаева Г.А.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деятельности Молодежного совета при Думе Уссурийского городского округа на официальном сайте Думы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месяца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7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tbl>
      <w:tblPr>
        <w:tblOverlap w:val="never"/>
        <w:jc w:val="center"/>
        <w:tblLayout w:type="fixed"/>
      </w:tblPr>
      <w:tblGrid>
        <w:gridCol w:w="696"/>
        <w:gridCol w:w="8549"/>
        <w:gridCol w:w="2410"/>
        <w:gridCol w:w="3571"/>
      </w:tblGrid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проведения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февраль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квиза «Финансовая грамотность для всех» среди школьников 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10.02.2022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Сатаева Г. А.</w:t>
            </w:r>
          </w:p>
        </w:tc>
      </w:tr>
      <w:tr>
        <w:trPr>
          <w:trHeight w:val="98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членов Молодежного совета на заседаниях постоянных комиссий Думы 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15-16.02.2022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Возложение цветов у Мемориального комплекса воинам- уссурийцам, погибшим в годы Великой Отечественной войны 1941- 1945 гг., приуроченное к годовщине Сталинградской битвы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02.02.2022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  <w:tr>
        <w:trPr>
          <w:trHeight w:val="16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Проведение в средних образовательных учреждениях Уссурийского городского округа классных часов с приглашением ветеранов, участников локальных войн в честь Дня памяти о россиянах, исполнявших служебный долг за пределами Отечества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14.02.2022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  <w:tr>
        <w:trPr>
          <w:trHeight w:val="12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месяца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  <w:tr>
        <w:trPr>
          <w:trHeight w:val="336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март</w:t>
            </w:r>
          </w:p>
        </w:tc>
      </w:tr>
      <w:tr>
        <w:trPr>
          <w:trHeight w:val="9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Участие членов Молодежного совета в заседаниях постоянных комиссий Думы 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22-23.03.2022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Заседание комитета по делам молодежи, социальной политике и взаимодействию с общественностью и комитета по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01 -05.03.2022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Евтеев Я.В., Грибалева А. А.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57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3</w:t>
      </w:r>
    </w:p>
    <w:tbl>
      <w:tblPr>
        <w:tblOverlap w:val="never"/>
        <w:jc w:val="center"/>
        <w:tblLayout w:type="fixed"/>
      </w:tblPr>
      <w:tblGrid>
        <w:gridCol w:w="686"/>
        <w:gridCol w:w="8549"/>
        <w:gridCol w:w="2410"/>
        <w:gridCol w:w="3557"/>
      </w:tblGrid>
      <w:tr>
        <w:trPr>
          <w:trHeight w:val="6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№ 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Наименование мероприятия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Дата проведения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Ответственные</w:t>
            </w:r>
          </w:p>
        </w:tc>
      </w:tr>
      <w:tr>
        <w:trPr>
          <w:trHeight w:val="6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нормотворческой деятельности и правовой культуре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круглого стола на тему «Ведение Инстаграма для молодежных объединений и бизнес структур»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15.03.2022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Сатаева Г.А.</w:t>
            </w:r>
          </w:p>
        </w:tc>
      </w:tr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Организация и проведение квиза «Финансовая грамотность для всех» среди студентов 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23.03.2022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Сатаева Г.А.</w:t>
            </w:r>
          </w:p>
        </w:tc>
      </w:tr>
      <w:tr>
        <w:trPr>
          <w:trHeight w:val="1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Очередное заседание Молодежного совета. Утверждение плана работы Молодежного совета на II квартал 2021 года. Текущие вопросы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24.03.2022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  <w:tr>
        <w:trPr>
          <w:trHeight w:val="13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Освещение деятельности Молодежного совета при Думе Уссурийского городского округа на официальном сайте Думы Уссурийского городского округа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 течение месяца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Зоткин А.С., Евтеев Я.В.</w:t>
            </w:r>
          </w:p>
        </w:tc>
      </w:tr>
    </w:tbl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787" w:left="931" w:right="683" w:bottom="535" w:header="359" w:footer="10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Подпись к картинк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8">
    <w:name w:val="Друго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Подпись к таблиц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Подпись к картинке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7">
    <w:name w:val="Другое"/>
    <w:basedOn w:val="Normal"/>
    <w:link w:val="CharStyle8"/>
    <w:pPr>
      <w:widowControl w:val="0"/>
      <w:shd w:val="clear" w:color="auto" w:fill="FFFFFF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Подпись к таблиц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